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0EC" w:rsidRPr="00536391" w:rsidRDefault="007D20EC" w:rsidP="007D20EC">
      <w:pPr>
        <w:spacing w:after="120"/>
        <w:rPr>
          <w:rFonts w:ascii="Calibri" w:hAnsi="Calibri" w:cs="Tahoma"/>
          <w:b/>
        </w:rPr>
      </w:pPr>
      <w:r>
        <w:rPr>
          <w:rFonts w:ascii="Calibri" w:hAnsi="Calibri" w:cs="Tahoma"/>
          <w:b/>
        </w:rPr>
        <w:t>Instructions</w:t>
      </w:r>
    </w:p>
    <w:p w:rsidR="007D20EC" w:rsidRPr="00153963" w:rsidRDefault="007D20EC" w:rsidP="007D20EC">
      <w:pPr>
        <w:jc w:val="both"/>
        <w:rPr>
          <w:rFonts w:ascii="Calibri" w:hAnsi="Calibri"/>
          <w:sz w:val="16"/>
          <w:szCs w:val="16"/>
        </w:rPr>
      </w:pPr>
      <w:r w:rsidRPr="00153963">
        <w:rPr>
          <w:rFonts w:ascii="Calibri" w:hAnsi="Calibri"/>
          <w:sz w:val="22"/>
          <w:szCs w:val="22"/>
        </w:rPr>
        <w:t xml:space="preserve">This checklist will help ensure that your submittal is consistent with City of Centennial regulations. </w:t>
      </w:r>
      <w:r>
        <w:rPr>
          <w:rFonts w:ascii="Calibri" w:hAnsi="Calibri"/>
          <w:noProof/>
          <w:sz w:val="22"/>
          <w:szCs w:val="22"/>
        </w:rPr>
        <w:t xml:space="preserve">The following </w:t>
      </w:r>
      <w:r w:rsidRPr="00153963">
        <w:rPr>
          <w:rFonts w:asciiTheme="minorHAnsi" w:hAnsiTheme="minorHAnsi" w:cstheme="minorHAnsi"/>
          <w:sz w:val="22"/>
          <w:szCs w:val="22"/>
        </w:rPr>
        <w:t>items MUST be included with your 1</w:t>
      </w:r>
      <w:r w:rsidRPr="00153963">
        <w:rPr>
          <w:rFonts w:asciiTheme="minorHAnsi" w:hAnsiTheme="minorHAnsi" w:cstheme="minorHAnsi"/>
          <w:sz w:val="22"/>
          <w:szCs w:val="22"/>
          <w:vertAlign w:val="superscript"/>
        </w:rPr>
        <w:t>st</w:t>
      </w:r>
      <w:r w:rsidRPr="00153963">
        <w:rPr>
          <w:rFonts w:asciiTheme="minorHAnsi" w:hAnsiTheme="minorHAnsi" w:cstheme="minorHAnsi"/>
          <w:sz w:val="22"/>
          <w:szCs w:val="22"/>
        </w:rPr>
        <w:t xml:space="preserve"> submittal in order for it to be considered complete. If you are missing required items then Staff may reject your submittal.</w:t>
      </w:r>
    </w:p>
    <w:p w:rsidR="007D20EC" w:rsidRDefault="007D20EC" w:rsidP="007D20EC">
      <w:pPr>
        <w:ind w:left="-720"/>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4332DB40" wp14:editId="1111FF91">
                <wp:simplePos x="0" y="0"/>
                <wp:positionH relativeFrom="column">
                  <wp:posOffset>57150</wp:posOffset>
                </wp:positionH>
                <wp:positionV relativeFrom="paragraph">
                  <wp:posOffset>149225</wp:posOffset>
                </wp:positionV>
                <wp:extent cx="571500" cy="274320"/>
                <wp:effectExtent l="0" t="0" r="0" b="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EC" w:rsidRPr="00FF1350" w:rsidRDefault="007D20EC" w:rsidP="007D20EC">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anchor>
            </w:drawing>
          </mc:Choice>
          <mc:Fallback>
            <w:pict>
              <v:shapetype w14:anchorId="4332DB40" id="_x0000_t202" coordsize="21600,21600" o:spt="202" path="m,l,21600r21600,l21600,xe">
                <v:stroke joinstyle="miter"/>
                <v:path gradientshapeok="t" o:connecttype="rect"/>
              </v:shapetype>
              <v:shape id="Text Box 58" o:spid="_x0000_s1026" type="#_x0000_t202" style="position:absolute;left:0;text-align:left;margin-left:4.5pt;margin-top:11.75pt;width:4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" filled="f" stroked="f">
                <v:textbox>
                  <w:txbxContent>
                    <w:p w:rsidR="007D20EC" w:rsidRPr="00FF1350" w:rsidRDefault="007D20EC" w:rsidP="007D20EC">
                      <w:pPr>
                        <w:rPr>
                          <w:rFonts w:ascii="Calibri" w:hAnsi="Calibri"/>
                          <w:b/>
                          <w:sz w:val="16"/>
                          <w:szCs w:val="16"/>
                        </w:rPr>
                      </w:pPr>
                      <w:r>
                        <w:rPr>
                          <w:rFonts w:ascii="Calibri" w:hAnsi="Calibri"/>
                          <w:b/>
                          <w:sz w:val="16"/>
                          <w:szCs w:val="16"/>
                        </w:rPr>
                        <w:t>Provided</w:t>
                      </w:r>
                    </w:p>
                  </w:txbxContent>
                </v:textbox>
              </v:shape>
            </w:pict>
          </mc:Fallback>
        </mc:AlternateContent>
      </w:r>
    </w:p>
    <w:p w:rsidR="007D20EC" w:rsidRPr="008D36C9" w:rsidRDefault="007D20EC" w:rsidP="007D20EC">
      <w:pPr>
        <w:ind w:left="-720"/>
        <w:rPr>
          <w:rFonts w:ascii="Calibri" w:hAnsi="Calibr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0"/>
        <w:gridCol w:w="8280"/>
      </w:tblGrid>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spacing w:before="60" w:after="60"/>
              <w:jc w:val="both"/>
              <w:rPr>
                <w:rFonts w:ascii="Calibri" w:hAnsi="Calibri"/>
                <w:sz w:val="22"/>
              </w:rPr>
            </w:pPr>
            <w:r w:rsidRPr="004E6F9B">
              <w:rPr>
                <w:rFonts w:ascii="Calibri" w:hAnsi="Calibri"/>
                <w:sz w:val="22"/>
              </w:rPr>
              <w:t xml:space="preserve">Letter of Intent </w:t>
            </w:r>
            <w:r>
              <w:rPr>
                <w:rFonts w:ascii="Calibri" w:hAnsi="Calibri"/>
                <w:sz w:val="22"/>
              </w:rPr>
              <w:t>that</w:t>
            </w:r>
            <w:r w:rsidRPr="004E6F9B">
              <w:rPr>
                <w:rFonts w:ascii="Calibri" w:hAnsi="Calibri"/>
                <w:sz w:val="22"/>
              </w:rPr>
              <w:t xml:space="preserve"> </w:t>
            </w:r>
            <w:r>
              <w:rPr>
                <w:rFonts w:ascii="Calibri" w:hAnsi="Calibri"/>
                <w:sz w:val="22"/>
              </w:rPr>
              <w:t>addresses all site plan criteria in Sec. 12-14-602 of the LDC</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Default="007D20EC" w:rsidP="006446C1">
            <w:pPr>
              <w:spacing w:before="60" w:after="60"/>
              <w:jc w:val="both"/>
              <w:rPr>
                <w:rFonts w:ascii="Calibri" w:hAnsi="Calibri"/>
                <w:sz w:val="22"/>
              </w:rPr>
            </w:pPr>
            <w:r>
              <w:rPr>
                <w:rFonts w:ascii="Calibri" w:hAnsi="Calibri"/>
                <w:sz w:val="22"/>
              </w:rPr>
              <w:t>Site Plan exhibit (see AutoCAD template and attached checklist for requirements)</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spacing w:before="60" w:after="60"/>
              <w:jc w:val="both"/>
              <w:rPr>
                <w:rFonts w:ascii="Calibri" w:hAnsi="Calibri"/>
                <w:sz w:val="22"/>
              </w:rPr>
            </w:pPr>
            <w:r w:rsidRPr="0020477C">
              <w:rPr>
                <w:rFonts w:ascii="Calibri" w:hAnsi="Calibri"/>
                <w:sz w:val="22"/>
              </w:rPr>
              <w:t>Latest plat (if platted)</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Default="007D20EC" w:rsidP="006446C1">
            <w:pPr>
              <w:spacing w:before="60" w:after="60"/>
              <w:jc w:val="both"/>
              <w:rPr>
                <w:rFonts w:ascii="Calibri" w:hAnsi="Calibri"/>
                <w:sz w:val="22"/>
              </w:rPr>
            </w:pPr>
            <w:r w:rsidRPr="008D36C9">
              <w:rPr>
                <w:rFonts w:ascii="Calibri" w:hAnsi="Calibri"/>
                <w:sz w:val="22"/>
              </w:rPr>
              <w:t>Title Commitment, dated within 90 days, including B</w:t>
            </w:r>
            <w:r>
              <w:rPr>
                <w:rFonts w:ascii="Calibri" w:hAnsi="Calibri"/>
                <w:sz w:val="22"/>
              </w:rPr>
              <w:t>-</w:t>
            </w:r>
            <w:r w:rsidRPr="008D36C9">
              <w:rPr>
                <w:rFonts w:ascii="Calibri" w:hAnsi="Calibri"/>
                <w:sz w:val="22"/>
              </w:rPr>
              <w:t>2 exceptions</w:t>
            </w:r>
            <w:r>
              <w:rPr>
                <w:rFonts w:ascii="Calibri" w:hAnsi="Calibri"/>
                <w:sz w:val="22"/>
              </w:rPr>
              <w:t xml:space="preserve"> </w:t>
            </w:r>
          </w:p>
          <w:p w:rsidR="007D20EC" w:rsidRPr="008D36C9" w:rsidRDefault="007D20EC" w:rsidP="006446C1">
            <w:pPr>
              <w:spacing w:before="60" w:after="60"/>
              <w:jc w:val="both"/>
              <w:rPr>
                <w:rFonts w:ascii="Calibri" w:hAnsi="Calibri"/>
                <w:sz w:val="22"/>
              </w:rPr>
            </w:pPr>
            <w:r>
              <w:rPr>
                <w:rFonts w:ascii="Calibri" w:hAnsi="Calibri"/>
                <w:sz w:val="22"/>
              </w:rPr>
              <w:t>(must include</w:t>
            </w:r>
            <w:r w:rsidRPr="008D36C9">
              <w:rPr>
                <w:rFonts w:ascii="Calibri" w:hAnsi="Calibri"/>
                <w:sz w:val="22"/>
              </w:rPr>
              <w:t xml:space="preserve"> </w:t>
            </w:r>
            <w:r>
              <w:rPr>
                <w:rFonts w:ascii="Calibri" w:hAnsi="Calibri"/>
                <w:sz w:val="22"/>
              </w:rPr>
              <w:t>c</w:t>
            </w:r>
            <w:r w:rsidRPr="008D36C9">
              <w:rPr>
                <w:rFonts w:ascii="Calibri" w:hAnsi="Calibri"/>
                <w:sz w:val="22"/>
              </w:rPr>
              <w:t>opies of all recorded documents cited in B-2 exceptions</w:t>
            </w:r>
            <w:r>
              <w:rPr>
                <w:rFonts w:ascii="Calibri" w:hAnsi="Calibri"/>
                <w:sz w:val="22"/>
              </w:rPr>
              <w:t>)</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spacing w:before="60" w:after="60"/>
              <w:jc w:val="both"/>
              <w:rPr>
                <w:rFonts w:ascii="Calibri" w:hAnsi="Calibri"/>
                <w:sz w:val="22"/>
              </w:rPr>
            </w:pPr>
            <w:r w:rsidRPr="008D36C9">
              <w:rPr>
                <w:rFonts w:ascii="Calibri" w:hAnsi="Calibri"/>
                <w:sz w:val="22"/>
              </w:rPr>
              <w:t>Certificate of taxes paid</w:t>
            </w:r>
            <w:r>
              <w:rPr>
                <w:rFonts w:ascii="Calibri" w:hAnsi="Calibri"/>
                <w:sz w:val="22"/>
              </w:rPr>
              <w:t xml:space="preserve"> (request from Arapahoe County Treasurer’s Office directly) </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8D36C9" w:rsidRDefault="007D20EC" w:rsidP="006446C1">
            <w:pPr>
              <w:autoSpaceDE w:val="0"/>
              <w:autoSpaceDN w:val="0"/>
              <w:adjustRightInd w:val="0"/>
              <w:rPr>
                <w:rFonts w:ascii="Calibri" w:hAnsi="Calibri"/>
                <w:sz w:val="22"/>
              </w:rPr>
            </w:pPr>
            <w:r>
              <w:rPr>
                <w:rFonts w:ascii="Calibri" w:hAnsi="Calibri"/>
                <w:sz w:val="22"/>
              </w:rPr>
              <w:t>Notarized L</w:t>
            </w:r>
            <w:r w:rsidRPr="008D36C9">
              <w:rPr>
                <w:rFonts w:ascii="Calibri" w:hAnsi="Calibri"/>
                <w:sz w:val="22"/>
              </w:rPr>
              <w:t xml:space="preserve">etter of </w:t>
            </w:r>
            <w:r>
              <w:rPr>
                <w:rFonts w:ascii="Calibri" w:hAnsi="Calibri"/>
                <w:sz w:val="22"/>
              </w:rPr>
              <w:t>A</w:t>
            </w:r>
            <w:r w:rsidRPr="008D36C9">
              <w:rPr>
                <w:rFonts w:ascii="Calibri" w:hAnsi="Calibri"/>
                <w:sz w:val="22"/>
              </w:rPr>
              <w:t>uthorization</w:t>
            </w:r>
            <w:r>
              <w:rPr>
                <w:rFonts w:ascii="Calibri" w:hAnsi="Calibri"/>
                <w:sz w:val="22"/>
              </w:rPr>
              <w:t xml:space="preserve"> </w:t>
            </w:r>
            <w:r w:rsidRPr="00463A3A">
              <w:rPr>
                <w:rFonts w:ascii="Calibri" w:hAnsi="Calibri"/>
                <w:sz w:val="22"/>
              </w:rPr>
              <w:t>from the</w:t>
            </w:r>
            <w:r>
              <w:rPr>
                <w:rFonts w:ascii="Calibri" w:hAnsi="Calibri"/>
                <w:sz w:val="22"/>
              </w:rPr>
              <w:t xml:space="preserve"> </w:t>
            </w:r>
            <w:r w:rsidRPr="00463A3A">
              <w:rPr>
                <w:rFonts w:ascii="Calibri" w:hAnsi="Calibri"/>
                <w:sz w:val="22"/>
              </w:rPr>
              <w:t>landowner permitting a representative to process the application</w:t>
            </w:r>
            <w:r>
              <w:rPr>
                <w:rFonts w:ascii="Calibri" w:hAnsi="Calibri"/>
                <w:sz w:val="22"/>
              </w:rPr>
              <w:t xml:space="preserve"> on their behalf</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B0292D" w:rsidRDefault="00641BB0" w:rsidP="006446C1">
            <w:pPr>
              <w:spacing w:before="60" w:after="60"/>
              <w:ind w:right="-553"/>
              <w:jc w:val="both"/>
              <w:rPr>
                <w:rFonts w:ascii="Calibri" w:hAnsi="Calibri"/>
                <w:sz w:val="22"/>
              </w:rPr>
            </w:pPr>
            <w:r>
              <w:rPr>
                <w:rFonts w:ascii="Calibri" w:hAnsi="Calibri"/>
                <w:sz w:val="22"/>
              </w:rPr>
              <w:t>Drainage Report per SEMSWAs Pre-submittal notes</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auto"/>
          </w:tcPr>
          <w:p w:rsidR="007D20EC" w:rsidRPr="00B0292D" w:rsidRDefault="007D20EC" w:rsidP="006446C1">
            <w:pPr>
              <w:spacing w:before="60" w:after="60"/>
              <w:jc w:val="both"/>
              <w:rPr>
                <w:rFonts w:ascii="Calibri" w:hAnsi="Calibri"/>
                <w:sz w:val="22"/>
              </w:rPr>
            </w:pPr>
            <w:r w:rsidRPr="00B0292D">
              <w:rPr>
                <w:rFonts w:ascii="Calibri" w:hAnsi="Calibri"/>
                <w:sz w:val="22"/>
              </w:rPr>
              <w:t>Traffic Impact Study</w:t>
            </w:r>
            <w:r>
              <w:rPr>
                <w:rFonts w:ascii="Calibri" w:hAnsi="Calibri"/>
                <w:sz w:val="22"/>
              </w:rPr>
              <w:t xml:space="preserve"> or Traffic Memo (if requested by Traffic, see Engineering notes)</w:t>
            </w:r>
          </w:p>
        </w:tc>
      </w:tr>
      <w:tr w:rsidR="007D20EC" w:rsidTr="00D41FED">
        <w:trPr>
          <w:trHeight w:val="20"/>
          <w:jc w:val="center"/>
        </w:trPr>
        <w:tc>
          <w:tcPr>
            <w:tcW w:w="720" w:type="dxa"/>
            <w:shd w:val="clear" w:color="auto" w:fill="E6E6E6"/>
          </w:tcPr>
          <w:p w:rsidR="007D20EC" w:rsidRDefault="007D20EC" w:rsidP="007D20EC">
            <w:pPr>
              <w:ind w:left="-720"/>
            </w:pPr>
          </w:p>
        </w:tc>
        <w:tc>
          <w:tcPr>
            <w:tcW w:w="8280" w:type="dxa"/>
            <w:shd w:val="clear" w:color="auto" w:fill="FFFFFF" w:themeFill="background1"/>
          </w:tcPr>
          <w:p w:rsidR="007D20EC" w:rsidRDefault="007D20EC" w:rsidP="006446C1">
            <w:pPr>
              <w:jc w:val="both"/>
              <w:rPr>
                <w:rFonts w:ascii="Calibri" w:hAnsi="Calibri"/>
                <w:sz w:val="22"/>
              </w:rPr>
            </w:pPr>
            <w:r>
              <w:rPr>
                <w:rFonts w:ascii="Calibri" w:hAnsi="Calibri"/>
                <w:sz w:val="22"/>
              </w:rPr>
              <w:t>Community Participation Report (if Community Meeting was required)</w:t>
            </w:r>
          </w:p>
          <w:p w:rsidR="007D20EC" w:rsidRPr="000768C6" w:rsidRDefault="007D20EC" w:rsidP="006446C1">
            <w:pPr>
              <w:autoSpaceDE w:val="0"/>
              <w:autoSpaceDN w:val="0"/>
              <w:rPr>
                <w:rFonts w:asciiTheme="minorHAnsi" w:hAnsiTheme="minorHAnsi" w:cstheme="minorHAnsi"/>
                <w:sz w:val="22"/>
                <w:szCs w:val="22"/>
              </w:rPr>
            </w:pPr>
            <w:r w:rsidRPr="000768C6">
              <w:rPr>
                <w:rFonts w:asciiTheme="minorHAnsi" w:hAnsiTheme="minorHAnsi" w:cstheme="minorHAnsi"/>
                <w:sz w:val="22"/>
                <w:szCs w:val="22"/>
              </w:rPr>
              <w:t xml:space="preserve">At a minimum, the </w:t>
            </w:r>
            <w:r>
              <w:rPr>
                <w:rFonts w:asciiTheme="minorHAnsi" w:hAnsiTheme="minorHAnsi" w:cstheme="minorHAnsi"/>
                <w:sz w:val="22"/>
                <w:szCs w:val="22"/>
              </w:rPr>
              <w:t>report</w:t>
            </w:r>
            <w:r w:rsidRPr="000768C6">
              <w:rPr>
                <w:rFonts w:asciiTheme="minorHAnsi" w:hAnsiTheme="minorHAnsi" w:cstheme="minorHAnsi"/>
                <w:sz w:val="22"/>
                <w:szCs w:val="22"/>
              </w:rPr>
              <w:t xml:space="preserve"> shall include the following information:</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Dates and locations of all meetings where residents were invited to discuss the applicant’s proposal;</w:t>
            </w:r>
            <w:bookmarkStart w:id="0" w:name="_GoBack"/>
            <w:bookmarkEnd w:id="0"/>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Copies of the sign-in sheets;</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A summary of concerns, issues and problems expressed by participants, including:</w:t>
            </w:r>
          </w:p>
          <w:p w:rsidR="007D20EC" w:rsidRPr="000768C6" w:rsidRDefault="007D20EC" w:rsidP="006446C1">
            <w:pPr>
              <w:pStyle w:val="ListParagraph"/>
              <w:numPr>
                <w:ilvl w:val="1"/>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How the applicant has addressed the issues identified; and</w:t>
            </w:r>
          </w:p>
          <w:p w:rsidR="007D20EC" w:rsidRPr="000768C6" w:rsidRDefault="007D20EC" w:rsidP="006446C1">
            <w:pPr>
              <w:pStyle w:val="ListParagraph"/>
              <w:numPr>
                <w:ilvl w:val="1"/>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A statement regarding issues that cannot or should not be addressed and why the issues cannot or should not be addressed.</w:t>
            </w:r>
          </w:p>
          <w:p w:rsidR="007D20EC" w:rsidRPr="000768C6" w:rsidRDefault="007D20EC" w:rsidP="006446C1">
            <w:pPr>
              <w:pStyle w:val="ListParagraph"/>
              <w:numPr>
                <w:ilvl w:val="0"/>
                <w:numId w:val="1"/>
              </w:numPr>
              <w:autoSpaceDE w:val="0"/>
              <w:autoSpaceDN w:val="0"/>
              <w:ind w:left="0"/>
              <w:contextualSpacing w:val="0"/>
              <w:rPr>
                <w:rFonts w:asciiTheme="minorHAnsi" w:hAnsiTheme="minorHAnsi" w:cstheme="minorHAnsi"/>
                <w:sz w:val="22"/>
                <w:szCs w:val="22"/>
              </w:rPr>
            </w:pPr>
            <w:r w:rsidRPr="000768C6">
              <w:rPr>
                <w:rFonts w:asciiTheme="minorHAnsi" w:hAnsiTheme="minorHAnsi" w:cstheme="minorHAnsi"/>
                <w:sz w:val="22"/>
                <w:szCs w:val="22"/>
              </w:rPr>
              <w:t>If the applicant proposes to conduct additional meetings, a proposed schedule for notices, meetings, and additional Community Participation Reports.</w:t>
            </w:r>
          </w:p>
        </w:tc>
      </w:tr>
    </w:tbl>
    <w:p w:rsidR="006446C1" w:rsidRDefault="006446C1"/>
    <w:p w:rsidR="006446C1" w:rsidRDefault="006446C1">
      <w:pPr>
        <w:spacing w:after="160" w:line="259" w:lineRule="auto"/>
      </w:pPr>
      <w:r>
        <w:br w:type="page"/>
      </w:r>
    </w:p>
    <w:p w:rsidR="006446C1" w:rsidRPr="00153963" w:rsidRDefault="006446C1" w:rsidP="006446C1">
      <w:pPr>
        <w:rPr>
          <w:rFonts w:asciiTheme="minorHAnsi" w:hAnsiTheme="minorHAnsi" w:cstheme="minorHAnsi"/>
          <w:sz w:val="22"/>
          <w:szCs w:val="22"/>
        </w:rPr>
      </w:pPr>
      <w:r>
        <w:rPr>
          <w:rFonts w:asciiTheme="minorHAnsi" w:hAnsiTheme="minorHAnsi" w:cstheme="minorHAnsi"/>
          <w:sz w:val="22"/>
          <w:szCs w:val="22"/>
        </w:rPr>
        <w:lastRenderedPageBreak/>
        <w:t>The</w:t>
      </w:r>
      <w:r w:rsidRPr="00153963">
        <w:rPr>
          <w:rFonts w:asciiTheme="minorHAnsi" w:hAnsiTheme="minorHAnsi" w:cstheme="minorHAnsi"/>
          <w:sz w:val="22"/>
          <w:szCs w:val="22"/>
        </w:rPr>
        <w:t xml:space="preserve"> following items MUST be submitted with your Construction Documents (permitted after one round of Site Plan review) in order for your submission to be considered complete. If you are missing required items then Staff may reject your submittal. </w:t>
      </w:r>
    </w:p>
    <w:p w:rsidR="006446C1" w:rsidRDefault="006446C1" w:rsidP="006446C1">
      <w:pPr>
        <w:rPr>
          <w:rFonts w:ascii="Calibri" w:hAnsi="Calibri"/>
          <w:b/>
        </w:rPr>
      </w:pPr>
      <w:r>
        <w:rPr>
          <w:rFonts w:ascii="Calibri" w:hAnsi="Calibri"/>
          <w:b/>
          <w:noProof/>
        </w:rPr>
        <mc:AlternateContent>
          <mc:Choice Requires="wps">
            <w:drawing>
              <wp:anchor distT="0" distB="0" distL="114300" distR="114300" simplePos="0" relativeHeight="251661312" behindDoc="0" locked="0" layoutInCell="1" allowOverlap="1" wp14:anchorId="10C3F413" wp14:editId="487748BB">
                <wp:simplePos x="0" y="0"/>
                <wp:positionH relativeFrom="column">
                  <wp:posOffset>57150</wp:posOffset>
                </wp:positionH>
                <wp:positionV relativeFrom="paragraph">
                  <wp:posOffset>156845</wp:posOffset>
                </wp:positionV>
                <wp:extent cx="571500" cy="274320"/>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6C1" w:rsidRPr="00FF1350" w:rsidRDefault="006446C1" w:rsidP="006446C1">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anchor>
            </w:drawing>
          </mc:Choice>
          <mc:Fallback>
            <w:pict>
              <v:shape w14:anchorId="10C3F413" id="_x0000_s1027" type="#_x0000_t202" style="position:absolute;margin-left:4.5pt;margin-top:12.35pt;width:45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" filled="f" stroked="f">
                <v:textbox>
                  <w:txbxContent>
                    <w:p w:rsidR="006446C1" w:rsidRPr="00FF1350" w:rsidRDefault="006446C1" w:rsidP="006446C1">
                      <w:pPr>
                        <w:rPr>
                          <w:rFonts w:ascii="Calibri" w:hAnsi="Calibri"/>
                          <w:b/>
                          <w:sz w:val="16"/>
                          <w:szCs w:val="16"/>
                        </w:rPr>
                      </w:pPr>
                      <w:r>
                        <w:rPr>
                          <w:rFonts w:ascii="Calibri" w:hAnsi="Calibri"/>
                          <w:b/>
                          <w:sz w:val="16"/>
                          <w:szCs w:val="16"/>
                        </w:rPr>
                        <w:t>Provided</w:t>
                      </w:r>
                    </w:p>
                  </w:txbxContent>
                </v:textbox>
              </v:shape>
            </w:pict>
          </mc:Fallback>
        </mc:AlternateContent>
      </w:r>
    </w:p>
    <w:p w:rsidR="006446C1" w:rsidRDefault="006446C1" w:rsidP="006446C1">
      <w:pPr>
        <w:rPr>
          <w:rFonts w:ascii="Calibri" w:hAnsi="Calibri"/>
          <w:b/>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0"/>
        <w:gridCol w:w="8280"/>
      </w:tblGrid>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Pr="00B0292D" w:rsidRDefault="006446C1" w:rsidP="00D41FED">
            <w:pPr>
              <w:spacing w:before="60" w:after="60"/>
              <w:jc w:val="both"/>
              <w:rPr>
                <w:rFonts w:ascii="Calibri" w:hAnsi="Calibri"/>
                <w:sz w:val="22"/>
              </w:rPr>
            </w:pPr>
            <w:r>
              <w:rPr>
                <w:rFonts w:ascii="Calibri" w:hAnsi="Calibri"/>
                <w:sz w:val="22"/>
              </w:rPr>
              <w:t>CD review fees (payable online)</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Private Engineers’ Cost Estimate (ECE)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Public Engineers’ Cost Estimate (ECE)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SEMSWA Engineers’ Cost Estimate (ECE)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tcBorders>
              <w:top w:val="single" w:sz="4" w:space="0" w:color="999999"/>
              <w:left w:val="single" w:sz="4" w:space="0" w:color="999999"/>
              <w:bottom w:val="single" w:sz="4" w:space="0" w:color="999999"/>
              <w:right w:val="single" w:sz="4" w:space="0" w:color="999999"/>
            </w:tcBorders>
            <w:shd w:val="clear" w:color="auto" w:fill="E6E6E6"/>
          </w:tcPr>
          <w:p w:rsidR="006446C1" w:rsidRDefault="006446C1" w:rsidP="00D41FED"/>
        </w:tc>
        <w:tc>
          <w:tcPr>
            <w:tcW w:w="8280" w:type="dxa"/>
            <w:tcBorders>
              <w:top w:val="single" w:sz="4" w:space="0" w:color="999999"/>
              <w:left w:val="single" w:sz="4" w:space="0" w:color="999999"/>
              <w:bottom w:val="single" w:sz="4" w:space="0" w:color="999999"/>
              <w:right w:val="single" w:sz="4" w:space="0" w:color="999999"/>
            </w:tcBorders>
            <w:shd w:val="clear" w:color="auto" w:fill="auto"/>
          </w:tcPr>
          <w:p w:rsidR="006446C1" w:rsidRDefault="006446C1" w:rsidP="00D41FED">
            <w:pPr>
              <w:spacing w:before="60" w:after="60"/>
              <w:jc w:val="both"/>
              <w:rPr>
                <w:rFonts w:ascii="Calibri" w:hAnsi="Calibri"/>
                <w:sz w:val="22"/>
              </w:rPr>
            </w:pPr>
            <w:r>
              <w:rPr>
                <w:rFonts w:ascii="Calibri" w:hAnsi="Calibri"/>
                <w:sz w:val="22"/>
              </w:rPr>
              <w:t>Public Improvement Agreement (PIA) (use provided</w:t>
            </w:r>
            <w:r w:rsidRPr="00B0292D">
              <w:rPr>
                <w:rFonts w:ascii="Calibri" w:hAnsi="Calibri"/>
                <w:sz w:val="22"/>
              </w:rPr>
              <w:t xml:space="preserve"> template</w:t>
            </w:r>
            <w:r>
              <w:rPr>
                <w:rFonts w:ascii="Calibri" w:hAnsi="Calibri"/>
                <w:sz w:val="22"/>
              </w:rPr>
              <w:t>)</w:t>
            </w:r>
          </w:p>
        </w:tc>
      </w:tr>
      <w:tr w:rsidR="006446C1" w:rsidTr="00D41FED">
        <w:trPr>
          <w:trHeight w:val="20"/>
          <w:jc w:val="center"/>
        </w:trPr>
        <w:tc>
          <w:tcPr>
            <w:tcW w:w="720" w:type="dxa"/>
            <w:shd w:val="clear" w:color="auto" w:fill="E6E6E6"/>
          </w:tcPr>
          <w:p w:rsidR="006446C1" w:rsidRDefault="006446C1" w:rsidP="00D41FED"/>
        </w:tc>
        <w:tc>
          <w:tcPr>
            <w:tcW w:w="8280" w:type="dxa"/>
            <w:shd w:val="clear" w:color="auto" w:fill="auto"/>
          </w:tcPr>
          <w:p w:rsidR="006446C1" w:rsidRPr="00B0292D" w:rsidRDefault="006446C1" w:rsidP="00D41FED">
            <w:pPr>
              <w:spacing w:before="60" w:after="60"/>
              <w:jc w:val="both"/>
              <w:rPr>
                <w:rFonts w:ascii="Calibri" w:hAnsi="Calibri"/>
                <w:sz w:val="22"/>
              </w:rPr>
            </w:pPr>
            <w:r w:rsidRPr="00B0292D">
              <w:rPr>
                <w:rFonts w:ascii="Calibri" w:hAnsi="Calibri"/>
                <w:sz w:val="22"/>
              </w:rPr>
              <w:t xml:space="preserve">Grading Erosion &amp; Sediment Control </w:t>
            </w:r>
            <w:r>
              <w:rPr>
                <w:rFonts w:ascii="Calibri" w:hAnsi="Calibri"/>
                <w:sz w:val="22"/>
              </w:rPr>
              <w:t>(GESC) P</w:t>
            </w:r>
            <w:r w:rsidRPr="00B0292D">
              <w:rPr>
                <w:rFonts w:ascii="Calibri" w:hAnsi="Calibri"/>
                <w:sz w:val="22"/>
              </w:rPr>
              <w:t>lan</w:t>
            </w:r>
            <w:r>
              <w:rPr>
                <w:rFonts w:ascii="Calibri" w:hAnsi="Calibri"/>
                <w:sz w:val="22"/>
              </w:rPr>
              <w:t xml:space="preserve"> (if required)</w:t>
            </w:r>
          </w:p>
        </w:tc>
      </w:tr>
      <w:tr w:rsidR="006446C1" w:rsidTr="00D41FED">
        <w:trPr>
          <w:trHeight w:val="20"/>
          <w:jc w:val="center"/>
        </w:trPr>
        <w:tc>
          <w:tcPr>
            <w:tcW w:w="720" w:type="dxa"/>
            <w:shd w:val="clear" w:color="auto" w:fill="E6E6E6"/>
          </w:tcPr>
          <w:p w:rsidR="006446C1" w:rsidRDefault="006446C1" w:rsidP="00D41FED"/>
        </w:tc>
        <w:tc>
          <w:tcPr>
            <w:tcW w:w="8280" w:type="dxa"/>
            <w:shd w:val="clear" w:color="auto" w:fill="auto"/>
          </w:tcPr>
          <w:p w:rsidR="006446C1" w:rsidRPr="00B0292D" w:rsidRDefault="006446C1" w:rsidP="00D41FED">
            <w:pPr>
              <w:spacing w:before="60" w:after="60"/>
              <w:jc w:val="both"/>
              <w:rPr>
                <w:rFonts w:ascii="Calibri" w:hAnsi="Calibri"/>
                <w:sz w:val="22"/>
              </w:rPr>
            </w:pPr>
            <w:r w:rsidRPr="00B0292D">
              <w:rPr>
                <w:rFonts w:ascii="Calibri" w:hAnsi="Calibri"/>
                <w:sz w:val="22"/>
              </w:rPr>
              <w:t xml:space="preserve">Grading Erosion &amp; Sediment Control </w:t>
            </w:r>
            <w:r>
              <w:rPr>
                <w:rFonts w:ascii="Calibri" w:hAnsi="Calibri"/>
                <w:sz w:val="22"/>
              </w:rPr>
              <w:t>(GESC) R</w:t>
            </w:r>
            <w:r w:rsidRPr="00B0292D">
              <w:rPr>
                <w:rFonts w:ascii="Calibri" w:hAnsi="Calibri"/>
                <w:sz w:val="22"/>
              </w:rPr>
              <w:t>eport</w:t>
            </w:r>
            <w:r>
              <w:rPr>
                <w:rFonts w:ascii="Calibri" w:hAnsi="Calibri"/>
                <w:sz w:val="22"/>
              </w:rPr>
              <w:t xml:space="preserve"> (if required)</w:t>
            </w:r>
          </w:p>
        </w:tc>
      </w:tr>
    </w:tbl>
    <w:p w:rsidR="006446C1" w:rsidRDefault="006446C1"/>
    <w:p w:rsidR="006446C1" w:rsidRDefault="006446C1">
      <w:pPr>
        <w:spacing w:after="160" w:line="259" w:lineRule="auto"/>
      </w:pPr>
      <w:r>
        <w:br w:type="page"/>
      </w:r>
    </w:p>
    <w:p w:rsidR="006446C1" w:rsidRPr="00624288" w:rsidRDefault="006A3835" w:rsidP="006446C1">
      <w:pPr>
        <w:tabs>
          <w:tab w:val="left" w:pos="7860"/>
        </w:tabs>
        <w:rPr>
          <w:rFonts w:ascii="Times New Roman" w:hAnsi="Times New Roman"/>
        </w:rPr>
      </w:pPr>
      <w:r>
        <w:rPr>
          <w:rFonts w:ascii="Calibri" w:hAnsi="Calibri" w:cs="Tahoma"/>
          <w:b/>
        </w:rPr>
        <w:lastRenderedPageBreak/>
        <w:t>Site Plan Submittal Checklist</w:t>
      </w:r>
    </w:p>
    <w:p w:rsidR="006446C1" w:rsidRPr="00E71136" w:rsidRDefault="006446C1" w:rsidP="006446C1">
      <w:pPr>
        <w:pStyle w:val="BodyText3"/>
        <w:jc w:val="both"/>
        <w:rPr>
          <w:rFonts w:ascii="Calibri" w:hAnsi="Calibri"/>
          <w:szCs w:val="22"/>
        </w:rPr>
      </w:pPr>
      <w:r w:rsidRPr="00E71136">
        <w:rPr>
          <w:rFonts w:ascii="Calibri" w:hAnsi="Calibri"/>
          <w:szCs w:val="22"/>
        </w:rPr>
        <w:t xml:space="preserve">This checklist will help ensure that your submittal is consistent with City of Centennial regulations. </w:t>
      </w:r>
      <w:r w:rsidRPr="00E71136">
        <w:rPr>
          <w:rFonts w:ascii="Calibri" w:hAnsi="Calibri"/>
          <w:bCs/>
          <w:szCs w:val="22"/>
        </w:rPr>
        <w:t xml:space="preserve">A site plan that complies with the terms, conditions and requirements of the zoning district must be submitted and approved prior to the issuance of </w:t>
      </w:r>
      <w:r>
        <w:rPr>
          <w:rFonts w:ascii="Calibri" w:hAnsi="Calibri"/>
          <w:bCs/>
          <w:szCs w:val="22"/>
        </w:rPr>
        <w:t xml:space="preserve">development and </w:t>
      </w:r>
      <w:r w:rsidRPr="00E71136">
        <w:rPr>
          <w:rFonts w:ascii="Calibri" w:hAnsi="Calibri"/>
          <w:bCs/>
          <w:szCs w:val="22"/>
        </w:rPr>
        <w:t>building permits for improvements to any site or sites within the project covered by the application.</w:t>
      </w:r>
      <w:r w:rsidRPr="00E71136">
        <w:rPr>
          <w:rFonts w:ascii="Calibri" w:hAnsi="Calibri"/>
          <w:szCs w:val="22"/>
        </w:rPr>
        <w:t xml:space="preserve"> </w:t>
      </w:r>
    </w:p>
    <w:p w:rsidR="006446C1" w:rsidRDefault="006446C1" w:rsidP="006446C1">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10F0D941" wp14:editId="02CB47AB">
                <wp:simplePos x="0" y="0"/>
                <wp:positionH relativeFrom="margin">
                  <wp:posOffset>-57150</wp:posOffset>
                </wp:positionH>
                <wp:positionV relativeFrom="paragraph">
                  <wp:posOffset>149860</wp:posOffset>
                </wp:positionV>
                <wp:extent cx="561975" cy="274320"/>
                <wp:effectExtent l="0" t="0" r="0" b="0"/>
                <wp:wrapTight wrapText="bothSides">
                  <wp:wrapPolygon edited="0">
                    <wp:start x="1464" y="0"/>
                    <wp:lineTo x="1464" y="19500"/>
                    <wp:lineTo x="19037" y="19500"/>
                    <wp:lineTo x="19037" y="0"/>
                    <wp:lineTo x="1464" y="0"/>
                  </wp:wrapPolygon>
                </wp:wrapTight>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4320"/>
                        </a:xfrm>
                        <a:prstGeom prst="rect">
                          <a:avLst/>
                        </a:prstGeom>
                        <a:noFill/>
                        <a:ln>
                          <a:noFill/>
                        </a:ln>
                        <a:extLst/>
                      </wps:spPr>
                      <wps:txbx>
                        <w:txbxContent>
                          <w:p w:rsidR="006446C1" w:rsidRPr="00FF1350" w:rsidRDefault="006446C1" w:rsidP="006446C1">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0F0D941" id="Text Box 14" o:spid="_x0000_s1028" type="#_x0000_t202" style="position:absolute;margin-left:-4.5pt;margin-top:11.8pt;width:44.25pt;height:21.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" filled="f" stroked="f">
                <v:textbox>
                  <w:txbxContent>
                    <w:p w:rsidR="006446C1" w:rsidRPr="00FF1350" w:rsidRDefault="006446C1" w:rsidP="006446C1">
                      <w:pPr>
                        <w:rPr>
                          <w:rFonts w:ascii="Calibri" w:hAnsi="Calibri"/>
                          <w:b/>
                          <w:sz w:val="16"/>
                          <w:szCs w:val="16"/>
                        </w:rPr>
                      </w:pPr>
                      <w:r>
                        <w:rPr>
                          <w:rFonts w:ascii="Calibri" w:hAnsi="Calibri"/>
                          <w:b/>
                          <w:sz w:val="16"/>
                          <w:szCs w:val="16"/>
                        </w:rPr>
                        <w:t>Provided</w:t>
                      </w:r>
                    </w:p>
                  </w:txbxContent>
                </v:textbox>
                <w10:wrap type="tight" anchorx="margin"/>
              </v:shape>
            </w:pict>
          </mc:Fallback>
        </mc:AlternateContent>
      </w:r>
    </w:p>
    <w:p w:rsidR="006446C1" w:rsidRDefault="006446C1" w:rsidP="006446C1">
      <w:pPr>
        <w:rPr>
          <w:rFonts w:ascii="Times New Roman" w:hAnsi="Times New Roma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10"/>
        <w:gridCol w:w="8640"/>
      </w:tblGrid>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Site Plan Template.  </w:t>
            </w:r>
            <w:r w:rsidRPr="008B35AF">
              <w:rPr>
                <w:rFonts w:asciiTheme="minorHAnsi" w:hAnsiTheme="minorHAnsi" w:cstheme="minorHAnsi"/>
                <w:bCs/>
                <w:color w:val="000000"/>
                <w:sz w:val="22"/>
                <w:szCs w:val="22"/>
              </w:rPr>
              <w:t xml:space="preserve">A site plan template is provided for use.  All the tables and notes must be present in the </w:t>
            </w:r>
            <w:r w:rsidRPr="00944D75">
              <w:rPr>
                <w:rFonts w:asciiTheme="minorHAnsi" w:hAnsiTheme="minorHAnsi" w:cstheme="minorHAnsi"/>
                <w:bCs/>
                <w:color w:val="000000"/>
                <w:sz w:val="22"/>
                <w:szCs w:val="22"/>
              </w:rPr>
              <w:t>plans, unless</w:t>
            </w:r>
            <w:r w:rsidRPr="008B35AF">
              <w:rPr>
                <w:rFonts w:asciiTheme="minorHAnsi" w:hAnsiTheme="minorHAnsi" w:cstheme="minorHAnsi"/>
                <w:bCs/>
                <w:color w:val="000000"/>
                <w:sz w:val="22"/>
                <w:szCs w:val="22"/>
              </w:rPr>
              <w:t xml:space="preserve"> directed to do </w:t>
            </w:r>
            <w:r>
              <w:rPr>
                <w:rFonts w:asciiTheme="minorHAnsi" w:hAnsiTheme="minorHAnsi" w:cstheme="minorHAnsi"/>
                <w:bCs/>
                <w:color w:val="000000"/>
                <w:sz w:val="22"/>
                <w:szCs w:val="22"/>
              </w:rPr>
              <w:t xml:space="preserve">so </w:t>
            </w:r>
            <w:r w:rsidRPr="008B35AF">
              <w:rPr>
                <w:rFonts w:asciiTheme="minorHAnsi" w:hAnsiTheme="minorHAnsi" w:cstheme="minorHAnsi"/>
                <w:bCs/>
                <w:color w:val="000000"/>
                <w:sz w:val="22"/>
                <w:szCs w:val="22"/>
              </w:rPr>
              <w:t>otherwise.</w:t>
            </w:r>
          </w:p>
        </w:tc>
      </w:tr>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22"/>
              </w:rPr>
            </w:pPr>
            <w:r w:rsidRPr="00F50628">
              <w:rPr>
                <w:rFonts w:asciiTheme="minorHAnsi" w:hAnsiTheme="minorHAnsi" w:cstheme="minorHAnsi"/>
                <w:b/>
                <w:bCs/>
                <w:color w:val="000000"/>
                <w:sz w:val="22"/>
                <w:szCs w:val="22"/>
              </w:rPr>
              <w:t xml:space="preserve">General Information. </w:t>
            </w:r>
            <w:r w:rsidRPr="00F50628">
              <w:rPr>
                <w:rFonts w:asciiTheme="minorHAnsi" w:hAnsiTheme="minorHAnsi" w:cstheme="minorHAnsi"/>
                <w:color w:val="000000"/>
                <w:sz w:val="22"/>
                <w:szCs w:val="22"/>
              </w:rPr>
              <w:t xml:space="preserve">Project name, type of proposal, legal description of the plan or plat’s land area, date of the drawing, scale, north arrow, and existing zoning of the parcel proposed for development. Each sheet shall have the case number at the bottom left-hand corner that reads, “Case No. </w:t>
            </w:r>
            <w:r w:rsidR="007907EF">
              <w:rPr>
                <w:rFonts w:asciiTheme="minorHAnsi" w:hAnsiTheme="minorHAnsi" w:cstheme="minorHAnsi"/>
                <w:color w:val="000000"/>
                <w:sz w:val="22"/>
                <w:szCs w:val="22"/>
              </w:rPr>
              <w:t>SITE</w:t>
            </w:r>
            <w:r>
              <w:rPr>
                <w:rFonts w:asciiTheme="minorHAnsi" w:hAnsiTheme="minorHAnsi" w:cstheme="minorHAnsi"/>
                <w:color w:val="000000"/>
                <w:sz w:val="22"/>
                <w:szCs w:val="22"/>
              </w:rPr>
              <w:t>-</w:t>
            </w:r>
            <w:r w:rsidRPr="00F50628">
              <w:rPr>
                <w:rFonts w:asciiTheme="minorHAnsi" w:hAnsiTheme="minorHAnsi" w:cstheme="minorHAnsi"/>
                <w:color w:val="000000"/>
                <w:sz w:val="22"/>
                <w:szCs w:val="22"/>
              </w:rPr>
              <w:t>XX-</w:t>
            </w:r>
            <w:r>
              <w:rPr>
                <w:rFonts w:asciiTheme="minorHAnsi" w:hAnsiTheme="minorHAnsi" w:cstheme="minorHAnsi"/>
                <w:color w:val="000000"/>
                <w:sz w:val="22"/>
                <w:szCs w:val="22"/>
              </w:rPr>
              <w:t>XX</w:t>
            </w:r>
            <w:r w:rsidRPr="00F50628">
              <w:rPr>
                <w:rFonts w:asciiTheme="minorHAnsi" w:hAnsiTheme="minorHAnsi" w:cstheme="minorHAnsi"/>
                <w:color w:val="000000"/>
                <w:sz w:val="22"/>
                <w:szCs w:val="22"/>
              </w:rPr>
              <w:t>XXX.”</w:t>
            </w:r>
          </w:p>
        </w:tc>
      </w:tr>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Vicinity Map.</w:t>
            </w:r>
            <w:r w:rsidRPr="00F50628">
              <w:rPr>
                <w:rFonts w:asciiTheme="minorHAnsi" w:hAnsiTheme="minorHAnsi" w:cstheme="minorHAnsi"/>
                <w:color w:val="000000"/>
                <w:sz w:val="22"/>
                <w:szCs w:val="16"/>
              </w:rPr>
              <w:t xml:space="preserve"> Vicinity map with north arrow (scale of 1 in. = 2,000 ft. preferred) with an emphasis on the major roadway network</w:t>
            </w:r>
            <w:r>
              <w:rPr>
                <w:rFonts w:asciiTheme="minorHAnsi" w:hAnsiTheme="minorHAnsi" w:cstheme="minorHAnsi"/>
                <w:color w:val="000000"/>
                <w:sz w:val="22"/>
                <w:szCs w:val="16"/>
              </w:rPr>
              <w:t>, jurisdictional boundaries, and the location of Centennial Airport (if applicable)</w:t>
            </w:r>
            <w:r w:rsidRPr="00F50628">
              <w:rPr>
                <w:rFonts w:asciiTheme="minorHAnsi" w:hAnsiTheme="minorHAnsi" w:cstheme="minorHAnsi"/>
                <w:color w:val="000000"/>
                <w:sz w:val="22"/>
                <w:szCs w:val="16"/>
              </w:rPr>
              <w:t xml:space="preserve"> within one mile of the parcel proposed for development.</w:t>
            </w:r>
          </w:p>
        </w:tc>
      </w:tr>
      <w:tr w:rsidR="006446C1" w:rsidRPr="00471E6A" w:rsidTr="006446C1">
        <w:trPr>
          <w:cantSplit/>
          <w:jc w:val="center"/>
        </w:trPr>
        <w:tc>
          <w:tcPr>
            <w:tcW w:w="805" w:type="dxa"/>
            <w:shd w:val="clear" w:color="auto" w:fill="E6E6E6"/>
          </w:tcPr>
          <w:p w:rsidR="006446C1" w:rsidRPr="005B4A04" w:rsidRDefault="006446C1" w:rsidP="00D41FED">
            <w:pPr>
              <w:pStyle w:val="Heade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Development Standards Compliance Chart.</w:t>
            </w:r>
            <w:r w:rsidRPr="00F50628">
              <w:rPr>
                <w:rFonts w:asciiTheme="minorHAnsi" w:hAnsiTheme="minorHAnsi" w:cstheme="minorHAnsi"/>
                <w:color w:val="000000"/>
                <w:sz w:val="22"/>
                <w:szCs w:val="16"/>
              </w:rPr>
              <w:t xml:space="preserve"> One or more charts comparing all of the regulations and requirements of the proposed site plan or plat with </w:t>
            </w:r>
            <w:r>
              <w:rPr>
                <w:rFonts w:asciiTheme="minorHAnsi" w:hAnsiTheme="minorHAnsi" w:cstheme="minorHAnsi"/>
                <w:color w:val="000000"/>
                <w:sz w:val="22"/>
                <w:szCs w:val="16"/>
              </w:rPr>
              <w:t>the Land Development Code</w:t>
            </w:r>
            <w:r w:rsidRPr="00F50628">
              <w:rPr>
                <w:rFonts w:asciiTheme="minorHAnsi" w:hAnsiTheme="minorHAnsi" w:cstheme="minorHAnsi"/>
                <w:color w:val="000000"/>
                <w:sz w:val="22"/>
                <w:szCs w:val="16"/>
              </w:rPr>
              <w:t xml:space="preserve"> that apply to the proposed use(s), building heights, gross floor area, residential density, gross floor area ratios, setbacks, open space, parking ratios, etc.</w:t>
            </w:r>
            <w:r>
              <w:rPr>
                <w:rFonts w:asciiTheme="minorHAnsi" w:hAnsiTheme="minorHAnsi" w:cstheme="minorHAnsi"/>
                <w:color w:val="000000"/>
                <w:sz w:val="22"/>
                <w:szCs w:val="16"/>
              </w:rPr>
              <w:t xml:space="preserve"> This chart is included in the site plan template.</w:t>
            </w:r>
          </w:p>
        </w:tc>
      </w:tr>
      <w:tr w:rsidR="006446C1" w:rsidRPr="00471E6A" w:rsidTr="006446C1">
        <w:trPr>
          <w:cantSplit/>
          <w:jc w:val="center"/>
        </w:trPr>
        <w:tc>
          <w:tcPr>
            <w:tcW w:w="805" w:type="dxa"/>
            <w:shd w:val="clear" w:color="auto" w:fill="E6E6E6"/>
          </w:tcPr>
          <w:p w:rsidR="006446C1" w:rsidRPr="005B4A04" w:rsidRDefault="006446C1" w:rsidP="00D41FED">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Ownership, Zoning, and Use of Adjacent Property.</w:t>
            </w:r>
            <w:r w:rsidRPr="00F50628">
              <w:rPr>
                <w:rFonts w:asciiTheme="minorHAnsi" w:hAnsiTheme="minorHAnsi" w:cstheme="minorHAnsi"/>
                <w:color w:val="000000"/>
                <w:sz w:val="22"/>
                <w:szCs w:val="16"/>
              </w:rPr>
              <w:t xml:space="preserve"> Ownership, zoning and use of all adjacent parcels.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Existing and Proposed Topography.</w:t>
            </w:r>
            <w:r w:rsidRPr="00F50628">
              <w:rPr>
                <w:rFonts w:asciiTheme="minorHAnsi" w:hAnsiTheme="minorHAnsi" w:cstheme="minorHAnsi"/>
                <w:color w:val="000000"/>
                <w:sz w:val="22"/>
                <w:szCs w:val="16"/>
              </w:rPr>
              <w:t xml:space="preserve"> Existing and proposed finished grade topography at two-foot contours or less, tied to datum acceptable to the City.</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Topography.</w:t>
            </w:r>
            <w:r w:rsidRPr="00F50628">
              <w:rPr>
                <w:rFonts w:asciiTheme="minorHAnsi" w:hAnsiTheme="minorHAnsi" w:cstheme="minorHAnsi"/>
                <w:color w:val="000000"/>
                <w:sz w:val="22"/>
                <w:szCs w:val="16"/>
              </w:rPr>
              <w:t xml:space="preserve"> The topography of the parcel proposed for development at two-foot intervals.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Lots.</w:t>
            </w:r>
            <w:r w:rsidRPr="00F50628">
              <w:rPr>
                <w:rFonts w:asciiTheme="minorHAnsi" w:hAnsiTheme="minorHAnsi" w:cstheme="minorHAnsi"/>
                <w:color w:val="000000"/>
                <w:sz w:val="22"/>
                <w:szCs w:val="16"/>
              </w:rPr>
              <w:t xml:space="preserve"> The layout and dimensions</w:t>
            </w:r>
            <w:r>
              <w:rPr>
                <w:rFonts w:asciiTheme="minorHAnsi" w:hAnsiTheme="minorHAnsi" w:cstheme="minorHAnsi"/>
                <w:color w:val="000000"/>
                <w:sz w:val="22"/>
                <w:szCs w:val="16"/>
              </w:rPr>
              <w:t xml:space="preserve"> (property line length, lot area in </w:t>
            </w:r>
            <w:proofErr w:type="spellStart"/>
            <w:r>
              <w:rPr>
                <w:rFonts w:asciiTheme="minorHAnsi" w:hAnsiTheme="minorHAnsi" w:cstheme="minorHAnsi"/>
                <w:color w:val="000000"/>
                <w:sz w:val="22"/>
                <w:szCs w:val="16"/>
              </w:rPr>
              <w:t>s.f.</w:t>
            </w:r>
            <w:proofErr w:type="spellEnd"/>
            <w:r>
              <w:rPr>
                <w:rFonts w:asciiTheme="minorHAnsi" w:hAnsiTheme="minorHAnsi" w:cstheme="minorHAnsi"/>
                <w:color w:val="000000"/>
                <w:sz w:val="22"/>
                <w:szCs w:val="16"/>
              </w:rPr>
              <w:t xml:space="preserve"> and ac.)</w:t>
            </w:r>
            <w:r w:rsidRPr="00F50628">
              <w:rPr>
                <w:rFonts w:asciiTheme="minorHAnsi" w:hAnsiTheme="minorHAnsi" w:cstheme="minorHAnsi"/>
                <w:color w:val="000000"/>
                <w:sz w:val="22"/>
                <w:szCs w:val="16"/>
              </w:rPr>
              <w:t xml:space="preserve"> of lots.</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Buildings</w:t>
            </w:r>
            <w:r>
              <w:rPr>
                <w:rFonts w:asciiTheme="minorHAnsi" w:hAnsiTheme="minorHAnsi" w:cstheme="minorHAnsi"/>
                <w:b/>
                <w:bCs/>
                <w:color w:val="000000"/>
                <w:sz w:val="22"/>
              </w:rPr>
              <w:t>, Building Footprints</w:t>
            </w:r>
            <w:r w:rsidRPr="00F50628">
              <w:rPr>
                <w:rFonts w:asciiTheme="minorHAnsi" w:hAnsiTheme="minorHAnsi" w:cstheme="minorHAnsi"/>
                <w:b/>
                <w:bCs/>
                <w:color w:val="000000"/>
                <w:sz w:val="22"/>
              </w:rPr>
              <w:t xml:space="preserve"> and Structures.</w:t>
            </w:r>
            <w:r w:rsidRPr="00F50628">
              <w:rPr>
                <w:rFonts w:asciiTheme="minorHAnsi" w:hAnsiTheme="minorHAnsi" w:cstheme="minorHAnsi"/>
                <w:color w:val="000000"/>
                <w:sz w:val="22"/>
                <w:szCs w:val="16"/>
              </w:rPr>
              <w:t xml:space="preserve"> The geographic location, dimensions, minimum and maximum heights</w:t>
            </w:r>
            <w:r>
              <w:rPr>
                <w:rFonts w:asciiTheme="minorHAnsi" w:hAnsiTheme="minorHAnsi" w:cstheme="minorHAnsi"/>
                <w:color w:val="000000"/>
                <w:sz w:val="22"/>
                <w:szCs w:val="16"/>
              </w:rPr>
              <w:t>, finished floor area</w:t>
            </w:r>
            <w:r w:rsidRPr="00F50628">
              <w:rPr>
                <w:rFonts w:asciiTheme="minorHAnsi" w:hAnsiTheme="minorHAnsi" w:cstheme="minorHAnsi"/>
                <w:color w:val="000000"/>
                <w:sz w:val="22"/>
                <w:szCs w:val="16"/>
              </w:rPr>
              <w:t xml:space="preserve"> and gross floor area of all existing and proposed buildings and structures, the use(s) to be contained within them, and the location of entrances and loading and storage areas.</w:t>
            </w:r>
            <w:r>
              <w:rPr>
                <w:rFonts w:asciiTheme="minorHAnsi" w:hAnsiTheme="minorHAnsi" w:cstheme="minorHAnsi"/>
                <w:color w:val="000000"/>
                <w:sz w:val="22"/>
                <w:szCs w:val="16"/>
              </w:rPr>
              <w:t xml:space="preserve"> Show all </w:t>
            </w:r>
            <w:r w:rsidRPr="00F50628">
              <w:rPr>
                <w:rFonts w:asciiTheme="minorHAnsi" w:hAnsiTheme="minorHAnsi" w:cstheme="minorHAnsi"/>
                <w:color w:val="000000"/>
                <w:sz w:val="22"/>
                <w:szCs w:val="16"/>
              </w:rPr>
              <w:t>proposed multifamily residential structures or enclosed or covered commercial, retail, industr</w:t>
            </w:r>
            <w:r>
              <w:rPr>
                <w:rFonts w:asciiTheme="minorHAnsi" w:hAnsiTheme="minorHAnsi" w:cstheme="minorHAnsi"/>
                <w:color w:val="000000"/>
                <w:sz w:val="22"/>
                <w:szCs w:val="16"/>
              </w:rPr>
              <w:t xml:space="preserve">ial or institutional building(s). Show the ADA route from the building entrances to ROW. Show the location of required </w:t>
            </w:r>
            <w:r w:rsidRPr="0056151E">
              <w:rPr>
                <w:rFonts w:ascii="Calibri" w:hAnsi="Calibri" w:cs="Arial"/>
                <w:sz w:val="22"/>
                <w:szCs w:val="22"/>
              </w:rPr>
              <w:t>Pe</w:t>
            </w:r>
            <w:r>
              <w:rPr>
                <w:rFonts w:ascii="Calibri" w:hAnsi="Calibri" w:cs="Arial"/>
                <w:sz w:val="22"/>
                <w:szCs w:val="22"/>
              </w:rPr>
              <w:t>destrian and Bicycle infrastructure</w:t>
            </w:r>
            <w:r w:rsidRPr="0056151E">
              <w:rPr>
                <w:rFonts w:ascii="Calibri" w:hAnsi="Calibri" w:cs="Arial"/>
                <w:sz w:val="22"/>
                <w:szCs w:val="22"/>
              </w:rPr>
              <w:t>.</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F50628" w:rsidRDefault="006446C1" w:rsidP="00D41FED">
            <w:pPr>
              <w:rPr>
                <w:rFonts w:asciiTheme="minorHAnsi" w:hAnsiTheme="minorHAnsi" w:cstheme="minorHAnsi"/>
                <w:color w:val="000000"/>
                <w:sz w:val="22"/>
                <w:szCs w:val="16"/>
              </w:rPr>
            </w:pPr>
            <w:r w:rsidRPr="00F50628">
              <w:rPr>
                <w:rFonts w:asciiTheme="minorHAnsi" w:hAnsiTheme="minorHAnsi" w:cstheme="minorHAnsi"/>
                <w:b/>
                <w:bCs/>
                <w:color w:val="000000"/>
                <w:sz w:val="22"/>
              </w:rPr>
              <w:t>Setbacks.</w:t>
            </w:r>
            <w:r w:rsidRPr="00F50628">
              <w:rPr>
                <w:rFonts w:asciiTheme="minorHAnsi" w:hAnsiTheme="minorHAnsi" w:cstheme="minorHAnsi"/>
                <w:color w:val="000000"/>
                <w:sz w:val="22"/>
                <w:szCs w:val="16"/>
              </w:rPr>
              <w:t xml:space="preserve"> </w:t>
            </w:r>
            <w:r>
              <w:rPr>
                <w:rFonts w:asciiTheme="minorHAnsi" w:hAnsiTheme="minorHAnsi" w:cstheme="minorHAnsi"/>
                <w:color w:val="000000"/>
                <w:sz w:val="22"/>
                <w:szCs w:val="16"/>
              </w:rPr>
              <w:t>Show a</w:t>
            </w:r>
            <w:r w:rsidRPr="00F50628">
              <w:rPr>
                <w:rFonts w:asciiTheme="minorHAnsi" w:hAnsiTheme="minorHAnsi" w:cstheme="minorHAnsi"/>
                <w:color w:val="000000"/>
                <w:sz w:val="22"/>
                <w:szCs w:val="16"/>
              </w:rPr>
              <w:t xml:space="preserve">ll front, side and rear </w:t>
            </w:r>
            <w:r>
              <w:rPr>
                <w:rFonts w:asciiTheme="minorHAnsi" w:hAnsiTheme="minorHAnsi" w:cstheme="minorHAnsi"/>
                <w:color w:val="000000"/>
                <w:sz w:val="22"/>
                <w:szCs w:val="16"/>
              </w:rPr>
              <w:t>setbacks from property lines for all buildings, parking areas, and outdoor storage areas.</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20477C" w:rsidRDefault="006446C1" w:rsidP="00D41FED">
            <w:pPr>
              <w:rPr>
                <w:rFonts w:asciiTheme="minorHAnsi" w:hAnsiTheme="minorHAnsi" w:cstheme="minorHAnsi"/>
                <w:color w:val="000000"/>
                <w:sz w:val="22"/>
                <w:szCs w:val="22"/>
              </w:rPr>
            </w:pPr>
            <w:r w:rsidRPr="0020477C">
              <w:rPr>
                <w:rFonts w:asciiTheme="minorHAnsi" w:hAnsiTheme="minorHAnsi" w:cstheme="minorHAnsi"/>
                <w:b/>
                <w:bCs/>
                <w:color w:val="000000"/>
                <w:sz w:val="22"/>
                <w:szCs w:val="22"/>
              </w:rPr>
              <w:t>Curb Cuts, Driveways, and Parking Areas.</w:t>
            </w:r>
            <w:r w:rsidRPr="00C10E59">
              <w:rPr>
                <w:rFonts w:asciiTheme="minorHAnsi" w:hAnsiTheme="minorHAnsi" w:cstheme="minorHAnsi"/>
                <w:b/>
                <w:color w:val="000000"/>
                <w:sz w:val="22"/>
                <w:szCs w:val="22"/>
              </w:rPr>
              <w:t xml:space="preserve"> </w:t>
            </w:r>
            <w:r w:rsidRPr="0020477C">
              <w:rPr>
                <w:rFonts w:asciiTheme="minorHAnsi" w:hAnsiTheme="minorHAnsi" w:cstheme="minorHAnsi"/>
                <w:color w:val="000000"/>
                <w:sz w:val="22"/>
                <w:szCs w:val="22"/>
              </w:rPr>
              <w:t xml:space="preserve">All proposed curb cut and driveway locations with </w:t>
            </w:r>
            <w:r w:rsidRPr="00C10E59">
              <w:rPr>
                <w:rFonts w:asciiTheme="minorHAnsi" w:hAnsiTheme="minorHAnsi" w:cstheme="minorHAnsi"/>
                <w:color w:val="000000"/>
                <w:sz w:val="22"/>
                <w:szCs w:val="22"/>
              </w:rPr>
              <w:t>dimensions, off-street parking locations, dimensions and total numbers by type (full</w:t>
            </w:r>
            <w:r>
              <w:rPr>
                <w:rFonts w:asciiTheme="minorHAnsi" w:hAnsiTheme="minorHAnsi" w:cstheme="minorHAnsi"/>
                <w:color w:val="000000"/>
                <w:sz w:val="22"/>
                <w:szCs w:val="22"/>
              </w:rPr>
              <w:t xml:space="preserve"> size, compact, handicap, etc.)</w:t>
            </w:r>
            <w:r w:rsidRPr="00C10E59">
              <w:rPr>
                <w:rFonts w:asciiTheme="minorHAnsi" w:hAnsiTheme="minorHAnsi" w:cstheme="minorHAnsi"/>
                <w:color w:val="000000"/>
                <w:sz w:val="22"/>
                <w:szCs w:val="22"/>
              </w:rPr>
              <w:t>; types of surfacing, such as asphalt paving, concrete, gravel, etc.; and type of pavement marking for parking areas, travel lanes, and crosswalks (</w:t>
            </w:r>
            <w:r w:rsidRPr="00C10E59">
              <w:rPr>
                <w:rStyle w:val="tgc"/>
                <w:rFonts w:asciiTheme="minorHAnsi" w:hAnsiTheme="minorHAnsi" w:cstheme="minorHAnsi"/>
                <w:sz w:val="22"/>
                <w:szCs w:val="22"/>
              </w:rPr>
              <w:t xml:space="preserve">solvent borne </w:t>
            </w:r>
            <w:r w:rsidRPr="00C10E59">
              <w:rPr>
                <w:rStyle w:val="tgc"/>
                <w:rFonts w:asciiTheme="minorHAnsi" w:hAnsiTheme="minorHAnsi" w:cstheme="minorHAnsi"/>
                <w:bCs/>
                <w:sz w:val="22"/>
                <w:szCs w:val="22"/>
              </w:rPr>
              <w:t>traffic paint</w:t>
            </w:r>
            <w:r w:rsidRPr="00C10E59">
              <w:rPr>
                <w:rStyle w:val="tgc"/>
                <w:rFonts w:asciiTheme="minorHAnsi" w:hAnsiTheme="minorHAnsi" w:cstheme="minorHAnsi"/>
                <w:sz w:val="22"/>
                <w:szCs w:val="22"/>
              </w:rPr>
              <w:t>, stamped concrete, etc.)</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Display of Streets.</w:t>
            </w:r>
            <w:r w:rsidRPr="009E2010">
              <w:rPr>
                <w:rFonts w:asciiTheme="minorHAnsi" w:hAnsiTheme="minorHAnsi" w:cstheme="minorHAnsi"/>
                <w:color w:val="000000"/>
                <w:sz w:val="22"/>
                <w:szCs w:val="16"/>
              </w:rPr>
              <w:t xml:space="preserve"> The location, names, widths, and type of surfacing</w:t>
            </w:r>
            <w:r>
              <w:rPr>
                <w:rFonts w:asciiTheme="minorHAnsi" w:hAnsiTheme="minorHAnsi" w:cstheme="minorHAnsi"/>
                <w:color w:val="000000"/>
                <w:sz w:val="22"/>
                <w:szCs w:val="16"/>
              </w:rPr>
              <w:t>, striping</w:t>
            </w:r>
            <w:r w:rsidRPr="009E2010">
              <w:rPr>
                <w:rFonts w:asciiTheme="minorHAnsi" w:hAnsiTheme="minorHAnsi" w:cstheme="minorHAnsi"/>
                <w:color w:val="000000"/>
                <w:sz w:val="22"/>
                <w:szCs w:val="16"/>
              </w:rPr>
              <w:t xml:space="preserve"> of all streets shall be shown on the </w:t>
            </w:r>
            <w:r>
              <w:rPr>
                <w:rFonts w:asciiTheme="minorHAnsi" w:hAnsiTheme="minorHAnsi" w:cstheme="minorHAnsi"/>
                <w:color w:val="000000"/>
                <w:sz w:val="22"/>
                <w:szCs w:val="16"/>
              </w:rPr>
              <w:t>site plan</w:t>
            </w:r>
            <w:r w:rsidRPr="009E2010">
              <w:rPr>
                <w:rFonts w:asciiTheme="minorHAnsi" w:hAnsiTheme="minorHAnsi" w:cstheme="minorHAnsi"/>
                <w:color w:val="000000"/>
                <w:sz w:val="22"/>
                <w:szCs w:val="16"/>
              </w:rPr>
              <w:t>. Existing right(s</w:t>
            </w:r>
            <w:r>
              <w:rPr>
                <w:rFonts w:asciiTheme="minorHAnsi" w:hAnsiTheme="minorHAnsi" w:cstheme="minorHAnsi"/>
                <w:color w:val="000000"/>
                <w:sz w:val="22"/>
                <w:szCs w:val="16"/>
              </w:rPr>
              <w:t>)-</w:t>
            </w:r>
            <w:r w:rsidRPr="009E2010">
              <w:rPr>
                <w:rFonts w:asciiTheme="minorHAnsi" w:hAnsiTheme="minorHAnsi" w:cstheme="minorHAnsi"/>
                <w:color w:val="000000"/>
                <w:sz w:val="22"/>
                <w:szCs w:val="16"/>
              </w:rPr>
              <w:t xml:space="preserve">of-way shall bear notations of dedication by </w:t>
            </w:r>
            <w:r>
              <w:rPr>
                <w:rFonts w:asciiTheme="minorHAnsi" w:hAnsiTheme="minorHAnsi" w:cstheme="minorHAnsi"/>
                <w:color w:val="000000"/>
                <w:sz w:val="22"/>
                <w:szCs w:val="16"/>
              </w:rPr>
              <w:t>Book/</w:t>
            </w:r>
            <w:r w:rsidRPr="009E2010">
              <w:rPr>
                <w:rFonts w:asciiTheme="minorHAnsi" w:hAnsiTheme="minorHAnsi" w:cstheme="minorHAnsi"/>
                <w:color w:val="000000"/>
                <w:sz w:val="22"/>
                <w:szCs w:val="16"/>
              </w:rPr>
              <w:t>Page number</w:t>
            </w:r>
            <w:r>
              <w:rPr>
                <w:rFonts w:asciiTheme="minorHAnsi" w:hAnsiTheme="minorHAnsi" w:cstheme="minorHAnsi"/>
                <w:color w:val="000000"/>
                <w:sz w:val="22"/>
                <w:szCs w:val="16"/>
              </w:rPr>
              <w:t>, or reception number.</w:t>
            </w:r>
            <w:r w:rsidRPr="009E2010">
              <w:rPr>
                <w:rFonts w:asciiTheme="minorHAnsi" w:hAnsiTheme="minorHAnsi" w:cstheme="minorHAnsi"/>
                <w:color w:val="000000"/>
                <w:sz w:val="22"/>
                <w:szCs w:val="16"/>
              </w:rPr>
              <w:t xml:space="preserve"> Private drives and </w:t>
            </w:r>
            <w:r>
              <w:rPr>
                <w:rFonts w:asciiTheme="minorHAnsi" w:hAnsiTheme="minorHAnsi" w:cstheme="minorHAnsi"/>
                <w:color w:val="000000"/>
                <w:sz w:val="22"/>
                <w:szCs w:val="16"/>
              </w:rPr>
              <w:t xml:space="preserve">private </w:t>
            </w:r>
            <w:r w:rsidRPr="009E2010">
              <w:rPr>
                <w:rFonts w:asciiTheme="minorHAnsi" w:hAnsiTheme="minorHAnsi" w:cstheme="minorHAnsi"/>
                <w:color w:val="000000"/>
                <w:sz w:val="22"/>
                <w:szCs w:val="16"/>
              </w:rPr>
              <w:t>streets shall be labeled as such. Include a contour map where terrain might affect the location of streets.</w:t>
            </w:r>
          </w:p>
        </w:tc>
      </w:tr>
      <w:tr w:rsidR="006446C1" w:rsidRPr="00471E6A" w:rsidTr="006446C1">
        <w:trPr>
          <w:cantSplit/>
          <w:trHeight w:val="827"/>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Utilities.</w:t>
            </w:r>
            <w:r w:rsidRPr="009E2010">
              <w:rPr>
                <w:rFonts w:asciiTheme="minorHAnsi" w:hAnsiTheme="minorHAnsi" w:cstheme="minorHAnsi"/>
                <w:color w:val="000000"/>
                <w:sz w:val="22"/>
                <w:szCs w:val="16"/>
              </w:rPr>
              <w:t xml:space="preserve"> The location of all existing and proposed public utilities including storm and sanitary sewers, water, </w:t>
            </w:r>
            <w:r>
              <w:rPr>
                <w:rFonts w:asciiTheme="minorHAnsi" w:hAnsiTheme="minorHAnsi" w:cstheme="minorHAnsi"/>
                <w:color w:val="000000"/>
                <w:sz w:val="22"/>
                <w:szCs w:val="16"/>
              </w:rPr>
              <w:t xml:space="preserve">communications, </w:t>
            </w:r>
            <w:r w:rsidRPr="009E2010">
              <w:rPr>
                <w:rFonts w:asciiTheme="minorHAnsi" w:hAnsiTheme="minorHAnsi" w:cstheme="minorHAnsi"/>
                <w:color w:val="000000"/>
                <w:sz w:val="22"/>
                <w:szCs w:val="16"/>
              </w:rPr>
              <w:t xml:space="preserve">gas and power lines. Show </w:t>
            </w:r>
            <w:r w:rsidRPr="00C10E59">
              <w:rPr>
                <w:rFonts w:asciiTheme="minorHAnsi" w:hAnsiTheme="minorHAnsi" w:cstheme="minorHAnsi"/>
                <w:b/>
                <w:color w:val="000000"/>
                <w:sz w:val="22"/>
                <w:szCs w:val="16"/>
                <w:u w:val="single"/>
              </w:rPr>
              <w:t>all</w:t>
            </w:r>
            <w:r w:rsidRPr="00C10E59">
              <w:rPr>
                <w:rFonts w:asciiTheme="minorHAnsi" w:hAnsiTheme="minorHAnsi" w:cstheme="minorHAnsi"/>
                <w:b/>
                <w:color w:val="000000"/>
                <w:sz w:val="22"/>
                <w:szCs w:val="16"/>
              </w:rPr>
              <w:t xml:space="preserve"> </w:t>
            </w:r>
            <w:r w:rsidRPr="00AF6DF2">
              <w:rPr>
                <w:rFonts w:asciiTheme="minorHAnsi" w:hAnsiTheme="minorHAnsi" w:cstheme="minorHAnsi"/>
                <w:color w:val="000000"/>
                <w:sz w:val="22"/>
                <w:szCs w:val="16"/>
              </w:rPr>
              <w:t xml:space="preserve">public </w:t>
            </w:r>
            <w:r w:rsidRPr="009E2010">
              <w:rPr>
                <w:rFonts w:asciiTheme="minorHAnsi" w:hAnsiTheme="minorHAnsi" w:cstheme="minorHAnsi"/>
                <w:color w:val="000000"/>
                <w:sz w:val="22"/>
                <w:szCs w:val="16"/>
              </w:rPr>
              <w:t>and private utility service lines and/or main lines with appurtenances, and location(s) and dimension(s) of all existing/proposed easements.</w:t>
            </w:r>
            <w:r>
              <w:rPr>
                <w:rFonts w:asciiTheme="minorHAnsi" w:hAnsiTheme="minorHAnsi" w:cstheme="minorHAnsi"/>
                <w:color w:val="000000"/>
                <w:sz w:val="22"/>
                <w:szCs w:val="16"/>
              </w:rPr>
              <w:t xml:space="preserve"> Where easements exist or are proposed, notate the dedication by Book/</w:t>
            </w:r>
            <w:r w:rsidRPr="009E2010">
              <w:rPr>
                <w:rFonts w:asciiTheme="minorHAnsi" w:hAnsiTheme="minorHAnsi" w:cstheme="minorHAnsi"/>
                <w:color w:val="000000"/>
                <w:sz w:val="22"/>
                <w:szCs w:val="16"/>
              </w:rPr>
              <w:t>Page number</w:t>
            </w:r>
            <w:r>
              <w:rPr>
                <w:rFonts w:asciiTheme="minorHAnsi" w:hAnsiTheme="minorHAnsi" w:cstheme="minorHAnsi"/>
                <w:color w:val="000000"/>
                <w:sz w:val="22"/>
                <w:szCs w:val="16"/>
              </w:rPr>
              <w:t xml:space="preserve">, or reception number. All utilities much be buried underground, and aboveground utility boxes must be screened or concealed.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Open Space.</w:t>
            </w:r>
            <w:r w:rsidRPr="009E2010">
              <w:rPr>
                <w:rFonts w:asciiTheme="minorHAnsi" w:hAnsiTheme="minorHAnsi" w:cstheme="minorHAnsi"/>
                <w:color w:val="000000"/>
                <w:sz w:val="22"/>
                <w:szCs w:val="16"/>
              </w:rPr>
              <w:t xml:space="preserve"> Show all areas of protected open space as required by the applicable open space ratio or landscape surface ratio. Show all pedestrian ways, open space, parks, playgrounds, and recreation areas, and a description of these improvements.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Special Use Areas.</w:t>
            </w:r>
            <w:r w:rsidRPr="009E2010">
              <w:rPr>
                <w:rFonts w:asciiTheme="minorHAnsi" w:hAnsiTheme="minorHAnsi" w:cstheme="minorHAnsi"/>
                <w:color w:val="000000"/>
                <w:sz w:val="22"/>
                <w:szCs w:val="16"/>
              </w:rPr>
              <w:t xml:space="preserve"> Location and size of proposed civic or special uses of land to be considered for dedication to public or common use.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9E2010" w:rsidRDefault="006446C1" w:rsidP="00D41FED">
            <w:pPr>
              <w:rPr>
                <w:rFonts w:asciiTheme="minorHAnsi" w:hAnsiTheme="minorHAnsi" w:cstheme="minorHAnsi"/>
                <w:color w:val="000000"/>
                <w:sz w:val="22"/>
                <w:szCs w:val="16"/>
              </w:rPr>
            </w:pPr>
            <w:r w:rsidRPr="009E2010">
              <w:rPr>
                <w:rFonts w:asciiTheme="minorHAnsi" w:hAnsiTheme="minorHAnsi" w:cstheme="minorHAnsi"/>
                <w:b/>
                <w:bCs/>
                <w:color w:val="000000"/>
                <w:sz w:val="22"/>
              </w:rPr>
              <w:t>Resource Protection Areas.</w:t>
            </w:r>
            <w:r w:rsidRPr="009E2010">
              <w:rPr>
                <w:rFonts w:asciiTheme="minorHAnsi" w:hAnsiTheme="minorHAnsi" w:cstheme="minorHAnsi"/>
                <w:color w:val="000000"/>
                <w:sz w:val="22"/>
                <w:szCs w:val="16"/>
              </w:rPr>
              <w:t xml:space="preserve"> Areas set aside for resource prot</w:t>
            </w:r>
            <w:r>
              <w:rPr>
                <w:rFonts w:asciiTheme="minorHAnsi" w:hAnsiTheme="minorHAnsi" w:cstheme="minorHAnsi"/>
                <w:color w:val="000000"/>
                <w:sz w:val="22"/>
                <w:szCs w:val="16"/>
              </w:rPr>
              <w:t>ection, as required by Article 7</w:t>
            </w:r>
            <w:r w:rsidRPr="009E2010">
              <w:rPr>
                <w:rFonts w:asciiTheme="minorHAnsi" w:hAnsiTheme="minorHAnsi" w:cstheme="minorHAnsi"/>
                <w:color w:val="000000"/>
                <w:sz w:val="22"/>
                <w:szCs w:val="16"/>
              </w:rPr>
              <w:t xml:space="preserve">, Open Space, Floodplain Management, and Environmental Quality.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Outdoor Waste Disposal.</w:t>
            </w:r>
            <w:r w:rsidRPr="00171345">
              <w:rPr>
                <w:rFonts w:asciiTheme="minorHAnsi" w:hAnsiTheme="minorHAnsi" w:cstheme="minorHAnsi"/>
                <w:color w:val="000000"/>
                <w:sz w:val="22"/>
                <w:szCs w:val="16"/>
              </w:rPr>
              <w:t xml:space="preserve"> Location of outdoor waste disposal, including any trash receptacle systems.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Emergency Access.</w:t>
            </w:r>
            <w:r w:rsidRPr="00171345">
              <w:rPr>
                <w:rFonts w:asciiTheme="minorHAnsi" w:hAnsiTheme="minorHAnsi" w:cstheme="minorHAnsi"/>
                <w:color w:val="000000"/>
                <w:sz w:val="22"/>
                <w:szCs w:val="16"/>
              </w:rPr>
              <w:t xml:space="preserve"> Provision for access by emergency vehicles.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Drainage.</w:t>
            </w:r>
            <w:r w:rsidRPr="00171345">
              <w:rPr>
                <w:rFonts w:asciiTheme="minorHAnsi" w:hAnsiTheme="minorHAnsi" w:cstheme="minorHAnsi"/>
                <w:color w:val="000000"/>
                <w:sz w:val="22"/>
                <w:szCs w:val="16"/>
              </w:rPr>
              <w:t xml:space="preserve"> Location and dimension of existing and proposed drainage easements and facilities within the parcel proposed for development or immediately adjacent to it. Show the location, dimension and surface treatment of existing and proposed culverts, bridges, and underground structures within the tract or immediately adjacent. Include a contour map where terrain might affect location of ponds or ditches. Include the volume capacity of all drainage ponds, and the size of the outlet restrictor. Include a Phase III Drainage Report as defined in the Storm Drainage Design and Technical Criteria. </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Landscaping.</w:t>
            </w:r>
            <w:r w:rsidRPr="00171345">
              <w:rPr>
                <w:rFonts w:asciiTheme="minorHAnsi" w:hAnsiTheme="minorHAnsi" w:cstheme="minorHAnsi"/>
                <w:color w:val="000000"/>
                <w:sz w:val="22"/>
                <w:szCs w:val="16"/>
              </w:rPr>
              <w:t xml:space="preserve"> Proposed landscaping materials</w:t>
            </w:r>
            <w:r>
              <w:rPr>
                <w:rFonts w:asciiTheme="minorHAnsi" w:hAnsiTheme="minorHAnsi" w:cstheme="minorHAnsi"/>
                <w:color w:val="000000"/>
                <w:sz w:val="22"/>
                <w:szCs w:val="16"/>
              </w:rPr>
              <w:t xml:space="preserve"> (trees, shrubs, grasses, ground cover/mulch)</w:t>
            </w:r>
            <w:r w:rsidRPr="00171345">
              <w:rPr>
                <w:rFonts w:asciiTheme="minorHAnsi" w:hAnsiTheme="minorHAnsi" w:cstheme="minorHAnsi"/>
                <w:color w:val="000000"/>
                <w:sz w:val="22"/>
                <w:szCs w:val="16"/>
              </w:rPr>
              <w:t>,</w:t>
            </w:r>
            <w:r>
              <w:rPr>
                <w:rFonts w:asciiTheme="minorHAnsi" w:hAnsiTheme="minorHAnsi" w:cstheme="minorHAnsi"/>
                <w:color w:val="000000"/>
                <w:sz w:val="22"/>
                <w:szCs w:val="16"/>
              </w:rPr>
              <w:t xml:space="preserve"> a planting list (common and botanic name, size/height of material, whether plant ix xeric)</w:t>
            </w:r>
            <w:r w:rsidRPr="00171345">
              <w:rPr>
                <w:rFonts w:asciiTheme="minorHAnsi" w:hAnsiTheme="minorHAnsi" w:cstheme="minorHAnsi"/>
                <w:color w:val="000000"/>
                <w:sz w:val="22"/>
                <w:szCs w:val="16"/>
              </w:rPr>
              <w:t xml:space="preserve"> including fences,</w:t>
            </w:r>
            <w:r>
              <w:rPr>
                <w:rFonts w:asciiTheme="minorHAnsi" w:hAnsiTheme="minorHAnsi" w:cstheme="minorHAnsi"/>
                <w:color w:val="000000"/>
                <w:sz w:val="22"/>
                <w:szCs w:val="16"/>
              </w:rPr>
              <w:t xml:space="preserve"> plazas, fences, </w:t>
            </w:r>
            <w:r w:rsidRPr="00171345">
              <w:rPr>
                <w:rFonts w:asciiTheme="minorHAnsi" w:hAnsiTheme="minorHAnsi" w:cstheme="minorHAnsi"/>
                <w:color w:val="000000"/>
                <w:sz w:val="22"/>
                <w:szCs w:val="16"/>
              </w:rPr>
              <w:t>walls, screens, planters and any other landscaping features.</w:t>
            </w:r>
            <w:r>
              <w:rPr>
                <w:rFonts w:asciiTheme="minorHAnsi" w:hAnsiTheme="minorHAnsi" w:cstheme="minorHAnsi"/>
                <w:color w:val="000000"/>
                <w:sz w:val="22"/>
                <w:szCs w:val="16"/>
              </w:rPr>
              <w:t xml:space="preserve"> Use landscape tables in template. Xeriscaping is highly encouraged.</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Default="006446C1" w:rsidP="00D41FED">
            <w:pPr>
              <w:rPr>
                <w:rFonts w:asciiTheme="minorHAnsi" w:hAnsiTheme="minorHAnsi" w:cstheme="minorHAnsi"/>
                <w:b/>
                <w:bCs/>
                <w:color w:val="000000"/>
                <w:sz w:val="22"/>
              </w:rPr>
            </w:pPr>
            <w:r>
              <w:rPr>
                <w:rFonts w:asciiTheme="minorHAnsi" w:hAnsiTheme="minorHAnsi" w:cstheme="minorHAnsi"/>
                <w:b/>
                <w:bCs/>
                <w:color w:val="000000"/>
                <w:sz w:val="22"/>
              </w:rPr>
              <w:t xml:space="preserve">Irrigation Plan. </w:t>
            </w:r>
          </w:p>
          <w:p w:rsidR="006446C1" w:rsidRDefault="006446C1" w:rsidP="006446C1">
            <w:pPr>
              <w:pStyle w:val="ListParagraph"/>
              <w:numPr>
                <w:ilvl w:val="0"/>
                <w:numId w:val="4"/>
              </w:numPr>
              <w:ind w:left="319"/>
              <w:rPr>
                <w:rFonts w:asciiTheme="minorHAnsi" w:hAnsiTheme="minorHAnsi" w:cstheme="minorHAnsi"/>
                <w:bCs/>
                <w:color w:val="000000"/>
                <w:sz w:val="22"/>
              </w:rPr>
            </w:pPr>
            <w:r>
              <w:rPr>
                <w:rFonts w:asciiTheme="minorHAnsi" w:hAnsiTheme="minorHAnsi" w:cstheme="minorHAnsi"/>
                <w:bCs/>
                <w:color w:val="000000"/>
                <w:sz w:val="22"/>
              </w:rPr>
              <w:t>S</w:t>
            </w:r>
            <w:r w:rsidRPr="00E5597E">
              <w:rPr>
                <w:rFonts w:asciiTheme="minorHAnsi" w:hAnsiTheme="minorHAnsi" w:cstheme="minorHAnsi"/>
                <w:bCs/>
                <w:color w:val="000000"/>
                <w:sz w:val="22"/>
              </w:rPr>
              <w:t>chematic irrigation plan</w:t>
            </w:r>
            <w:r>
              <w:rPr>
                <w:rFonts w:asciiTheme="minorHAnsi" w:hAnsiTheme="minorHAnsi" w:cstheme="minorHAnsi"/>
                <w:bCs/>
                <w:color w:val="000000"/>
                <w:sz w:val="22"/>
              </w:rPr>
              <w:t xml:space="preserve"> showing:</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proposed lap/backflow preventer and irrigation controller location;</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location of the manual gate valve that will control the entire irrigation system;</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anticipated type of irrigation proposed for each landscape area or irrigation zone (turf, shrub beds, etc.);</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The recommended setback distance of all proposed irrigation heads from back of curb or edge pavement; and</w:t>
            </w:r>
          </w:p>
          <w:p w:rsidR="006446C1" w:rsidRDefault="006446C1" w:rsidP="006446C1">
            <w:pPr>
              <w:pStyle w:val="ListParagraph"/>
              <w:numPr>
                <w:ilvl w:val="1"/>
                <w:numId w:val="4"/>
              </w:numPr>
              <w:ind w:left="769"/>
              <w:rPr>
                <w:rFonts w:asciiTheme="minorHAnsi" w:hAnsiTheme="minorHAnsi" w:cstheme="minorHAnsi"/>
                <w:bCs/>
                <w:color w:val="000000"/>
                <w:sz w:val="22"/>
              </w:rPr>
            </w:pPr>
            <w:r>
              <w:rPr>
                <w:rFonts w:asciiTheme="minorHAnsi" w:hAnsiTheme="minorHAnsi" w:cstheme="minorHAnsi"/>
                <w:bCs/>
                <w:color w:val="000000"/>
                <w:sz w:val="22"/>
              </w:rPr>
              <w:t>All proposed sleeve locations.</w:t>
            </w:r>
          </w:p>
          <w:p w:rsidR="006446C1" w:rsidRPr="00C10E59" w:rsidRDefault="006446C1" w:rsidP="00D41FED">
            <w:pPr>
              <w:pStyle w:val="ListParagraph"/>
              <w:ind w:left="769"/>
              <w:rPr>
                <w:rFonts w:asciiTheme="minorHAnsi" w:hAnsiTheme="minorHAnsi" w:cstheme="minorHAnsi"/>
                <w:b/>
                <w:bCs/>
                <w:i/>
                <w:color w:val="000000"/>
                <w:sz w:val="22"/>
              </w:rPr>
            </w:pPr>
            <w:r w:rsidRPr="00C10E59">
              <w:rPr>
                <w:rFonts w:asciiTheme="minorHAnsi" w:hAnsiTheme="minorHAnsi" w:cstheme="minorHAnsi"/>
                <w:b/>
                <w:bCs/>
                <w:i/>
                <w:color w:val="000000"/>
                <w:sz w:val="22"/>
              </w:rPr>
              <w:t>(This may be submitted within the plan set at the second review.)</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Other Significant Features.</w:t>
            </w:r>
            <w:r w:rsidRPr="00171345">
              <w:rPr>
                <w:rFonts w:asciiTheme="minorHAnsi" w:hAnsiTheme="minorHAnsi" w:cstheme="minorHAnsi"/>
                <w:color w:val="000000"/>
                <w:sz w:val="22"/>
                <w:szCs w:val="16"/>
              </w:rPr>
              <w:t xml:space="preserve"> Significant features including, but not limited to, existing structures, utility lines, natural and artificial drainageways, ditches, lakes, vegetative groundcover, rock outcroppings, geologic features and hazards, dams, reservoirs, mines, fence lines, driveways, servitudes and easements, well sites, septic systems and leach fields shall be shown.</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Default="006446C1" w:rsidP="00D41FED">
            <w:pPr>
              <w:jc w:val="both"/>
              <w:rPr>
                <w:rFonts w:asciiTheme="minorHAnsi" w:hAnsiTheme="minorHAnsi" w:cstheme="minorHAnsi"/>
                <w:b/>
                <w:bCs/>
                <w:color w:val="000000"/>
                <w:sz w:val="22"/>
              </w:rPr>
            </w:pPr>
            <w:r>
              <w:rPr>
                <w:rFonts w:asciiTheme="minorHAnsi" w:hAnsiTheme="minorHAnsi" w:cstheme="minorHAnsi"/>
                <w:b/>
                <w:bCs/>
                <w:color w:val="000000"/>
                <w:sz w:val="22"/>
              </w:rPr>
              <w:t>Lighting Plan</w:t>
            </w:r>
            <w:r w:rsidRPr="00171345">
              <w:rPr>
                <w:rFonts w:asciiTheme="minorHAnsi" w:hAnsiTheme="minorHAnsi" w:cstheme="minorHAnsi"/>
                <w:b/>
                <w:bCs/>
                <w:color w:val="000000"/>
                <w:sz w:val="22"/>
              </w:rPr>
              <w:t xml:space="preserve">. </w:t>
            </w:r>
          </w:p>
          <w:p w:rsidR="006446C1" w:rsidRPr="002B32C2" w:rsidRDefault="006446C1" w:rsidP="006446C1">
            <w:pPr>
              <w:pStyle w:val="ListParagraph"/>
              <w:numPr>
                <w:ilvl w:val="0"/>
                <w:numId w:val="3"/>
              </w:numPr>
              <w:ind w:left="360"/>
              <w:jc w:val="both"/>
              <w:rPr>
                <w:rFonts w:asciiTheme="minorHAnsi" w:hAnsiTheme="minorHAnsi" w:cstheme="minorHAnsi"/>
                <w:sz w:val="22"/>
                <w:szCs w:val="22"/>
              </w:rPr>
            </w:pPr>
            <w:r w:rsidRPr="002B32C2">
              <w:rPr>
                <w:rFonts w:asciiTheme="minorHAnsi" w:hAnsiTheme="minorHAnsi" w:cstheme="minorHAnsi"/>
                <w:sz w:val="22"/>
                <w:szCs w:val="22"/>
              </w:rPr>
              <w:t xml:space="preserve">A lighting plan that: </w:t>
            </w:r>
          </w:p>
          <w:p w:rsidR="006446C1" w:rsidRPr="002B32C2" w:rsidRDefault="006446C1" w:rsidP="006446C1">
            <w:pPr>
              <w:numPr>
                <w:ilvl w:val="0"/>
                <w:numId w:val="2"/>
              </w:numPr>
              <w:jc w:val="both"/>
              <w:rPr>
                <w:rFonts w:asciiTheme="minorHAnsi" w:hAnsiTheme="minorHAnsi" w:cstheme="minorHAnsi"/>
                <w:sz w:val="22"/>
                <w:szCs w:val="22"/>
              </w:rPr>
            </w:pPr>
            <w:r w:rsidRPr="002B32C2">
              <w:rPr>
                <w:rFonts w:asciiTheme="minorHAnsi" w:hAnsiTheme="minorHAnsi" w:cstheme="minorHAnsi"/>
                <w:sz w:val="22"/>
                <w:szCs w:val="22"/>
              </w:rPr>
              <w:t xml:space="preserve">Shows the location and mounting height above grade of light fixtures including building mounted fixtures; </w:t>
            </w:r>
          </w:p>
          <w:p w:rsidR="006446C1" w:rsidRPr="002B32C2" w:rsidRDefault="006446C1" w:rsidP="006446C1">
            <w:pPr>
              <w:numPr>
                <w:ilvl w:val="0"/>
                <w:numId w:val="2"/>
              </w:numPr>
              <w:jc w:val="both"/>
              <w:rPr>
                <w:rFonts w:asciiTheme="minorHAnsi" w:hAnsiTheme="minorHAnsi" w:cstheme="minorHAnsi"/>
                <w:sz w:val="22"/>
                <w:szCs w:val="22"/>
              </w:rPr>
            </w:pPr>
            <w:r w:rsidRPr="002B32C2">
              <w:rPr>
                <w:rFonts w:asciiTheme="minorHAnsi" w:hAnsiTheme="minorHAnsi" w:cstheme="minorHAnsi"/>
                <w:sz w:val="22"/>
                <w:szCs w:val="22"/>
              </w:rPr>
              <w:t xml:space="preserve">Labels the Lighting Zone of the property and all adjacent properties; </w:t>
            </w:r>
          </w:p>
          <w:p w:rsidR="006446C1" w:rsidRPr="002B32C2" w:rsidRDefault="006446C1" w:rsidP="006446C1">
            <w:pPr>
              <w:numPr>
                <w:ilvl w:val="0"/>
                <w:numId w:val="2"/>
              </w:numPr>
              <w:jc w:val="both"/>
              <w:rPr>
                <w:rFonts w:asciiTheme="minorHAnsi" w:hAnsiTheme="minorHAnsi" w:cstheme="minorHAnsi"/>
                <w:sz w:val="22"/>
                <w:szCs w:val="22"/>
              </w:rPr>
            </w:pPr>
            <w:r w:rsidRPr="002B32C2">
              <w:rPr>
                <w:rFonts w:asciiTheme="minorHAnsi" w:hAnsiTheme="minorHAnsi" w:cstheme="minorHAnsi"/>
                <w:sz w:val="22"/>
                <w:szCs w:val="22"/>
              </w:rPr>
              <w:t xml:space="preserve">Shows the location of all buildings, parking, drives, walkways and if applicable any areas dedicated to the outdoor display areas on the lot or parcel; and </w:t>
            </w:r>
          </w:p>
          <w:p w:rsidR="006446C1" w:rsidRPr="002B32C2" w:rsidRDefault="006446C1" w:rsidP="006446C1">
            <w:pPr>
              <w:numPr>
                <w:ilvl w:val="0"/>
                <w:numId w:val="2"/>
              </w:numPr>
              <w:jc w:val="both"/>
              <w:rPr>
                <w:rFonts w:asciiTheme="minorHAnsi" w:hAnsiTheme="minorHAnsi" w:cstheme="minorHAnsi"/>
                <w:color w:val="000000"/>
                <w:sz w:val="22"/>
                <w:szCs w:val="22"/>
              </w:rPr>
            </w:pPr>
            <w:r w:rsidRPr="002B32C2">
              <w:rPr>
                <w:rFonts w:asciiTheme="minorHAnsi" w:hAnsiTheme="minorHAnsi" w:cstheme="minorHAnsi"/>
                <w:sz w:val="22"/>
                <w:szCs w:val="22"/>
              </w:rPr>
              <w:t xml:space="preserve">Denotes the type of each light fixture, keyed to a light fixture schedule and picture, cutsheets or line drawings of the proposed light fixtures. </w:t>
            </w:r>
          </w:p>
          <w:p w:rsidR="006446C1" w:rsidRPr="002B32C2" w:rsidRDefault="006446C1" w:rsidP="006446C1">
            <w:pPr>
              <w:pStyle w:val="ListParagraph"/>
              <w:numPr>
                <w:ilvl w:val="0"/>
                <w:numId w:val="3"/>
              </w:numPr>
              <w:spacing w:after="120"/>
              <w:ind w:left="360"/>
              <w:jc w:val="both"/>
              <w:rPr>
                <w:rFonts w:asciiTheme="minorHAnsi" w:hAnsiTheme="minorHAnsi" w:cstheme="minorHAnsi"/>
                <w:color w:val="000000"/>
                <w:sz w:val="22"/>
                <w:szCs w:val="22"/>
              </w:rPr>
            </w:pPr>
            <w:r w:rsidRPr="002B32C2">
              <w:rPr>
                <w:rFonts w:asciiTheme="minorHAnsi" w:hAnsiTheme="minorHAnsi" w:cstheme="minorHAnsi"/>
                <w:sz w:val="22"/>
                <w:szCs w:val="22"/>
              </w:rPr>
              <w:t>A light fixture schedule indicating fixture type keyed to the plan, the quantity and type of lamp to be used in each fixture along with the rated lumen output of the lamp, the shielding category in which the light fixture belongs (unshielded, shielded, fully shielded, or full cut-off), and a description of the fixture.</w:t>
            </w:r>
          </w:p>
          <w:p w:rsidR="006446C1" w:rsidRPr="00FA39E7" w:rsidRDefault="006446C1" w:rsidP="006446C1">
            <w:pPr>
              <w:pStyle w:val="ListParagraph"/>
              <w:numPr>
                <w:ilvl w:val="0"/>
                <w:numId w:val="3"/>
              </w:numPr>
              <w:spacing w:after="120"/>
              <w:ind w:left="360"/>
              <w:jc w:val="both"/>
              <w:rPr>
                <w:rFonts w:asciiTheme="minorHAnsi" w:hAnsiTheme="minorHAnsi" w:cstheme="minorHAnsi"/>
                <w:color w:val="000000"/>
                <w:sz w:val="22"/>
                <w:szCs w:val="16"/>
              </w:rPr>
            </w:pPr>
            <w:r w:rsidRPr="002B32C2">
              <w:rPr>
                <w:rFonts w:asciiTheme="minorHAnsi" w:hAnsiTheme="minorHAnsi" w:cstheme="minorHAnsi"/>
                <w:sz w:val="22"/>
                <w:szCs w:val="22"/>
              </w:rPr>
              <w:t xml:space="preserve">Cutsheets, pictures or line drawings of each light fixture keyed to the lighting plan. </w:t>
            </w:r>
          </w:p>
          <w:p w:rsidR="006446C1" w:rsidRPr="00624288" w:rsidRDefault="006446C1" w:rsidP="006446C1">
            <w:pPr>
              <w:pStyle w:val="ListParagraph"/>
              <w:numPr>
                <w:ilvl w:val="0"/>
                <w:numId w:val="3"/>
              </w:numPr>
              <w:spacing w:after="120"/>
              <w:ind w:left="360"/>
              <w:jc w:val="both"/>
              <w:rPr>
                <w:rFonts w:asciiTheme="minorHAnsi" w:hAnsiTheme="minorHAnsi" w:cstheme="minorHAnsi"/>
                <w:sz w:val="22"/>
                <w:szCs w:val="20"/>
              </w:rPr>
            </w:pPr>
            <w:r>
              <w:rPr>
                <w:rFonts w:asciiTheme="minorHAnsi" w:hAnsiTheme="minorHAnsi" w:cstheme="minorHAnsi"/>
                <w:b/>
                <w:bCs/>
                <w:color w:val="000000"/>
                <w:sz w:val="22"/>
              </w:rPr>
              <w:t>For new development, redevelopment or major expansions</w:t>
            </w:r>
            <w:r w:rsidRPr="00171345">
              <w:rPr>
                <w:rFonts w:asciiTheme="minorHAnsi" w:hAnsiTheme="minorHAnsi" w:cstheme="minorHAnsi"/>
                <w:b/>
                <w:bCs/>
                <w:color w:val="000000"/>
                <w:sz w:val="22"/>
              </w:rPr>
              <w:t>.</w:t>
            </w:r>
            <w:r>
              <w:rPr>
                <w:rFonts w:asciiTheme="minorHAnsi" w:hAnsiTheme="minorHAnsi" w:cstheme="minorHAnsi"/>
                <w:b/>
                <w:bCs/>
                <w:color w:val="000000"/>
                <w:sz w:val="22"/>
              </w:rPr>
              <w:t xml:space="preserve">  </w:t>
            </w:r>
            <w:r w:rsidRPr="002B32C2">
              <w:rPr>
                <w:rFonts w:asciiTheme="minorHAnsi" w:hAnsiTheme="minorHAnsi" w:cstheme="minorHAnsi"/>
                <w:sz w:val="22"/>
                <w:szCs w:val="20"/>
              </w:rPr>
              <w:t>A photometric plan showing initial horizontal illuminance (maintenance factor = 1.0) calculated at grade using a grid of points no more than 10 feet apart and covering the entire site (excluding buildings) and extending a minimum of 10 feet beyond the lot or parcel property line. The maximum and minimum illuminance values within each specific use area (i.e. outdoor display of merchandise, parking, walkways, etc.) shall be clearly distinguished. Statistics for uniformity for each specific use area shall be included on the plan.</w:t>
            </w:r>
          </w:p>
          <w:p w:rsidR="006446C1" w:rsidRDefault="006446C1" w:rsidP="00D41FED">
            <w:pPr>
              <w:pStyle w:val="ListParagraph"/>
              <w:spacing w:after="120"/>
              <w:ind w:left="360"/>
              <w:jc w:val="both"/>
              <w:rPr>
                <w:rFonts w:asciiTheme="minorHAnsi" w:hAnsiTheme="minorHAnsi" w:cstheme="minorHAnsi"/>
                <w:sz w:val="22"/>
                <w:szCs w:val="20"/>
              </w:rPr>
            </w:pPr>
            <w:r w:rsidRPr="002B32C2">
              <w:rPr>
                <w:rFonts w:asciiTheme="minorHAnsi" w:hAnsiTheme="minorHAnsi" w:cstheme="minorHAnsi"/>
                <w:sz w:val="22"/>
                <w:szCs w:val="20"/>
              </w:rPr>
              <w:t>Photometric plans for sites with existing pole mounted lighting within 50 feet of the property line shall include this existing lighting in the calculation. When photometric data for the existing fixtures is not available photometry for a similar fixture may be used. The fixture(s) used to represent existing lighting shall be included on the lighting fixture schedule and designated as existing.</w:t>
            </w:r>
          </w:p>
          <w:p w:rsidR="006446C1" w:rsidRPr="00FA39E7" w:rsidRDefault="006446C1" w:rsidP="006446C1">
            <w:pPr>
              <w:pStyle w:val="ListParagraph"/>
              <w:numPr>
                <w:ilvl w:val="0"/>
                <w:numId w:val="3"/>
              </w:numPr>
              <w:spacing w:after="120"/>
              <w:ind w:left="360"/>
              <w:jc w:val="both"/>
              <w:rPr>
                <w:rFonts w:asciiTheme="minorHAnsi" w:hAnsiTheme="minorHAnsi" w:cstheme="minorHAnsi"/>
                <w:b/>
                <w:bCs/>
                <w:color w:val="000000"/>
              </w:rPr>
            </w:pPr>
            <w:r>
              <w:rPr>
                <w:rFonts w:asciiTheme="minorHAnsi" w:hAnsiTheme="minorHAnsi" w:cstheme="minorHAnsi"/>
                <w:b/>
                <w:bCs/>
                <w:color w:val="000000"/>
                <w:sz w:val="22"/>
              </w:rPr>
              <w:t>For new development, redevelopment or major expansions</w:t>
            </w:r>
            <w:r w:rsidRPr="00171345">
              <w:rPr>
                <w:rFonts w:asciiTheme="minorHAnsi" w:hAnsiTheme="minorHAnsi" w:cstheme="minorHAnsi"/>
                <w:b/>
                <w:bCs/>
                <w:color w:val="000000"/>
                <w:sz w:val="22"/>
              </w:rPr>
              <w:t>.</w:t>
            </w:r>
            <w:r>
              <w:rPr>
                <w:rFonts w:asciiTheme="minorHAnsi" w:hAnsiTheme="minorHAnsi" w:cstheme="minorHAnsi"/>
                <w:b/>
                <w:bCs/>
                <w:color w:val="000000"/>
                <w:sz w:val="22"/>
              </w:rPr>
              <w:t xml:space="preserve">  </w:t>
            </w:r>
            <w:r w:rsidRPr="002B32C2">
              <w:rPr>
                <w:rFonts w:asciiTheme="minorHAnsi" w:hAnsiTheme="minorHAnsi" w:cstheme="minorHAnsi"/>
                <w:sz w:val="22"/>
                <w:szCs w:val="20"/>
              </w:rPr>
              <w:t>Documentation of the connected load, demonstrating compli</w:t>
            </w:r>
            <w:r>
              <w:rPr>
                <w:rFonts w:asciiTheme="minorHAnsi" w:hAnsiTheme="minorHAnsi" w:cstheme="minorHAnsi"/>
                <w:sz w:val="22"/>
                <w:szCs w:val="20"/>
              </w:rPr>
              <w:t>ance with the limits set in the LDC</w:t>
            </w:r>
            <w:r w:rsidRPr="002B32C2">
              <w:rPr>
                <w:rFonts w:asciiTheme="minorHAnsi" w:hAnsiTheme="minorHAnsi" w:cstheme="minorHAnsi"/>
                <w:sz w:val="22"/>
                <w:szCs w:val="20"/>
              </w:rPr>
              <w:t>.</w:t>
            </w:r>
          </w:p>
          <w:p w:rsidR="006446C1" w:rsidRPr="002B32C2" w:rsidRDefault="006446C1" w:rsidP="006446C1">
            <w:pPr>
              <w:pStyle w:val="ListParagraph"/>
              <w:numPr>
                <w:ilvl w:val="0"/>
                <w:numId w:val="3"/>
              </w:numPr>
              <w:spacing w:after="120"/>
              <w:ind w:left="360"/>
              <w:jc w:val="both"/>
              <w:rPr>
                <w:rFonts w:asciiTheme="minorHAnsi" w:hAnsiTheme="minorHAnsi" w:cstheme="minorHAnsi"/>
                <w:b/>
                <w:bCs/>
                <w:color w:val="000000"/>
              </w:rPr>
            </w:pPr>
            <w:r>
              <w:rPr>
                <w:rFonts w:asciiTheme="minorHAnsi" w:hAnsiTheme="minorHAnsi" w:cstheme="minorHAnsi"/>
                <w:b/>
                <w:bCs/>
                <w:color w:val="000000"/>
                <w:sz w:val="22"/>
              </w:rPr>
              <w:t>For new development, redevelopment or major expansions.</w:t>
            </w:r>
            <w:r>
              <w:rPr>
                <w:rFonts w:asciiTheme="minorHAnsi" w:hAnsiTheme="minorHAnsi" w:cstheme="minorHAnsi"/>
                <w:bCs/>
                <w:color w:val="000000"/>
                <w:sz w:val="22"/>
              </w:rPr>
              <w:t xml:space="preserve">  A copy of the stamped and approved shop drawings shall be submitted prior to electrical inspections.  Inspections will not proceed without the submissions to verify that the submittal drawings and actual equipment provided were equivalent.  If installed equipment differs from submittal drawings, calculations shall be resubmitted according to these documents.  The owner and contractor are responsible for substituted equipment meeting all requirements of these documents, in the event that they must be removed or replaced.</w:t>
            </w:r>
          </w:p>
          <w:p w:rsidR="006446C1" w:rsidRPr="00FA39E7" w:rsidRDefault="006446C1" w:rsidP="006446C1">
            <w:pPr>
              <w:pStyle w:val="ListParagraph"/>
              <w:numPr>
                <w:ilvl w:val="0"/>
                <w:numId w:val="3"/>
              </w:numPr>
              <w:spacing w:after="120"/>
              <w:ind w:left="360"/>
              <w:jc w:val="both"/>
              <w:rPr>
                <w:rFonts w:asciiTheme="minorHAnsi" w:hAnsiTheme="minorHAnsi" w:cstheme="minorHAnsi"/>
                <w:color w:val="000000"/>
                <w:sz w:val="22"/>
                <w:szCs w:val="16"/>
              </w:rPr>
            </w:pPr>
            <w:r w:rsidRPr="00FA39E7">
              <w:rPr>
                <w:rFonts w:asciiTheme="minorHAnsi" w:hAnsiTheme="minorHAnsi" w:cstheme="minorHAnsi"/>
                <w:b/>
                <w:bCs/>
                <w:color w:val="000000"/>
                <w:sz w:val="22"/>
              </w:rPr>
              <w:t>For</w:t>
            </w:r>
            <w:r>
              <w:rPr>
                <w:rFonts w:asciiTheme="minorHAnsi" w:hAnsiTheme="minorHAnsi" w:cstheme="minorHAnsi"/>
                <w:b/>
                <w:color w:val="000000"/>
                <w:sz w:val="22"/>
                <w:szCs w:val="16"/>
              </w:rPr>
              <w:t xml:space="preserve"> new development, redevelopment or major expansions.</w:t>
            </w:r>
            <w:r>
              <w:rPr>
                <w:rFonts w:asciiTheme="minorHAnsi" w:hAnsiTheme="minorHAnsi" w:cstheme="minorHAnsi"/>
                <w:color w:val="000000"/>
                <w:sz w:val="22"/>
                <w:szCs w:val="16"/>
              </w:rPr>
              <w:t xml:space="preserve">  Aiming angles and diagrams for all sports lighting and flood lighting fixtures.</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56151E" w:rsidRDefault="006446C1" w:rsidP="00D41FED">
            <w:pPr>
              <w:pStyle w:val="BodyText"/>
              <w:spacing w:after="0"/>
              <w:rPr>
                <w:rFonts w:asciiTheme="minorHAnsi" w:hAnsiTheme="minorHAnsi" w:cstheme="minorHAnsi"/>
                <w:bCs/>
                <w:color w:val="000000"/>
                <w:sz w:val="22"/>
                <w:szCs w:val="22"/>
              </w:rPr>
            </w:pPr>
            <w:r>
              <w:rPr>
                <w:rFonts w:asciiTheme="minorHAnsi" w:hAnsiTheme="minorHAnsi" w:cstheme="minorHAnsi"/>
                <w:b/>
                <w:bCs/>
                <w:color w:val="000000"/>
                <w:sz w:val="22"/>
              </w:rPr>
              <w:t xml:space="preserve">Architectural Elevations. Provide a colorized rendering </w:t>
            </w:r>
            <w:r w:rsidRPr="0056151E">
              <w:rPr>
                <w:rFonts w:asciiTheme="minorHAnsi" w:hAnsiTheme="minorHAnsi" w:cstheme="minorHAnsi"/>
                <w:b/>
                <w:bCs/>
                <w:color w:val="000000"/>
                <w:sz w:val="22"/>
              </w:rPr>
              <w:t>in the site plan set. Provide a materials board for review.</w:t>
            </w:r>
            <w:r>
              <w:rPr>
                <w:rFonts w:asciiTheme="minorHAnsi" w:hAnsiTheme="minorHAnsi" w:cstheme="minorHAnsi"/>
                <w:bCs/>
                <w:color w:val="000000"/>
                <w:sz w:val="22"/>
              </w:rPr>
              <w:t xml:space="preserve"> Renderings of architectural elevations need to show</w:t>
            </w:r>
            <w:r w:rsidRPr="002B32C2">
              <w:rPr>
                <w:rFonts w:asciiTheme="minorHAnsi" w:hAnsiTheme="minorHAnsi" w:cstheme="minorHAnsi"/>
                <w:bCs/>
                <w:color w:val="000000"/>
                <w:sz w:val="22"/>
              </w:rPr>
              <w:t xml:space="preserve"> </w:t>
            </w:r>
            <w:r>
              <w:rPr>
                <w:rFonts w:asciiTheme="minorHAnsi" w:hAnsiTheme="minorHAnsi" w:cstheme="minorHAnsi"/>
                <w:bCs/>
                <w:color w:val="000000"/>
                <w:sz w:val="22"/>
              </w:rPr>
              <w:t xml:space="preserve">all façades </w:t>
            </w:r>
            <w:r w:rsidRPr="002B32C2">
              <w:rPr>
                <w:rFonts w:asciiTheme="minorHAnsi" w:hAnsiTheme="minorHAnsi" w:cstheme="minorHAnsi"/>
                <w:bCs/>
                <w:color w:val="000000"/>
                <w:sz w:val="22"/>
              </w:rPr>
              <w:t>of proposed structures which show building heights, colors and general textures of materials to be used on the exterior of the proposed buildings</w:t>
            </w:r>
            <w:r>
              <w:rPr>
                <w:rFonts w:asciiTheme="minorHAnsi" w:hAnsiTheme="minorHAnsi" w:cstheme="minorHAnsi"/>
                <w:bCs/>
                <w:color w:val="000000"/>
                <w:sz w:val="22"/>
              </w:rPr>
              <w:t xml:space="preserve">, ensuring that the </w:t>
            </w:r>
            <w:r w:rsidRPr="0056151E">
              <w:rPr>
                <w:rFonts w:asciiTheme="minorHAnsi" w:hAnsiTheme="minorHAnsi" w:cstheme="minorHAnsi"/>
                <w:bCs/>
                <w:color w:val="000000"/>
                <w:sz w:val="22"/>
                <w:szCs w:val="22"/>
              </w:rPr>
              <w:t>elevations meet LDC requirements for:</w:t>
            </w:r>
          </w:p>
          <w:p w:rsidR="006446C1" w:rsidRPr="0056151E" w:rsidRDefault="006446C1" w:rsidP="006446C1">
            <w:pPr>
              <w:pStyle w:val="BodyText"/>
              <w:numPr>
                <w:ilvl w:val="0"/>
                <w:numId w:val="5"/>
              </w:numPr>
              <w:spacing w:after="0"/>
              <w:rPr>
                <w:rFonts w:asciiTheme="minorHAnsi" w:hAnsiTheme="minorHAnsi" w:cstheme="minorHAnsi"/>
                <w:bCs/>
                <w:color w:val="000000"/>
                <w:sz w:val="22"/>
                <w:szCs w:val="22"/>
              </w:rPr>
            </w:pPr>
            <w:r w:rsidRPr="0056151E">
              <w:rPr>
                <w:rFonts w:ascii="Calibri" w:hAnsi="Calibri" w:cs="Arial"/>
                <w:sz w:val="22"/>
                <w:szCs w:val="22"/>
              </w:rPr>
              <w:t>Four-Sided Design.</w:t>
            </w:r>
          </w:p>
          <w:p w:rsidR="006446C1" w:rsidRPr="0056151E" w:rsidRDefault="00667191" w:rsidP="006446C1">
            <w:pPr>
              <w:pStyle w:val="BodyText"/>
              <w:numPr>
                <w:ilvl w:val="0"/>
                <w:numId w:val="5"/>
              </w:numPr>
              <w:spacing w:after="0"/>
              <w:rPr>
                <w:rFonts w:ascii="Calibri" w:hAnsi="Calibri" w:cs="Arial"/>
                <w:sz w:val="22"/>
                <w:szCs w:val="22"/>
              </w:rPr>
            </w:pPr>
            <w:r>
              <w:rPr>
                <w:rFonts w:ascii="Calibri" w:hAnsi="Calibri" w:cs="Arial"/>
                <w:sz w:val="22"/>
                <w:szCs w:val="22"/>
              </w:rPr>
              <w:t>Building Mass and Form</w:t>
            </w:r>
            <w:r w:rsidR="006446C1" w:rsidRPr="0056151E">
              <w:rPr>
                <w:rFonts w:ascii="Calibri" w:hAnsi="Calibri" w:cs="Arial"/>
                <w:sz w:val="22"/>
                <w:szCs w:val="22"/>
              </w:rPr>
              <w:t>.</w:t>
            </w:r>
          </w:p>
          <w:p w:rsidR="006446C1" w:rsidRPr="0056151E" w:rsidRDefault="00667191" w:rsidP="006446C1">
            <w:pPr>
              <w:pStyle w:val="BodyText"/>
              <w:numPr>
                <w:ilvl w:val="0"/>
                <w:numId w:val="5"/>
              </w:numPr>
              <w:spacing w:after="0"/>
              <w:rPr>
                <w:rFonts w:ascii="Calibri" w:hAnsi="Calibri" w:cs="Arial"/>
                <w:sz w:val="22"/>
                <w:szCs w:val="22"/>
              </w:rPr>
            </w:pPr>
            <w:r>
              <w:rPr>
                <w:rFonts w:ascii="Calibri" w:hAnsi="Calibri" w:cs="Arial"/>
                <w:sz w:val="22"/>
                <w:szCs w:val="22"/>
              </w:rPr>
              <w:t>Architectural Scaling Elements</w:t>
            </w:r>
            <w:r w:rsidR="006446C1" w:rsidRPr="0056151E">
              <w:rPr>
                <w:rFonts w:ascii="Calibri" w:hAnsi="Calibri" w:cs="Arial"/>
                <w:sz w:val="22"/>
                <w:szCs w:val="22"/>
              </w:rPr>
              <w:t>.</w:t>
            </w:r>
          </w:p>
          <w:p w:rsidR="006446C1" w:rsidRPr="0056151E" w:rsidRDefault="006446C1" w:rsidP="006446C1">
            <w:pPr>
              <w:pStyle w:val="BodyText"/>
              <w:numPr>
                <w:ilvl w:val="0"/>
                <w:numId w:val="5"/>
              </w:numPr>
              <w:spacing w:after="0"/>
              <w:rPr>
                <w:rFonts w:ascii="Calibri" w:hAnsi="Calibri" w:cs="Arial"/>
                <w:sz w:val="22"/>
                <w:szCs w:val="22"/>
              </w:rPr>
            </w:pPr>
            <w:r w:rsidRPr="0056151E">
              <w:rPr>
                <w:rFonts w:ascii="Calibri" w:hAnsi="Calibri" w:cs="Arial"/>
                <w:sz w:val="22"/>
                <w:szCs w:val="22"/>
              </w:rPr>
              <w:t>Pedestrian Amenities.</w:t>
            </w:r>
          </w:p>
          <w:p w:rsidR="006446C1" w:rsidRPr="00AC3955" w:rsidRDefault="006446C1" w:rsidP="006446C1">
            <w:pPr>
              <w:pStyle w:val="BodyText"/>
              <w:numPr>
                <w:ilvl w:val="0"/>
                <w:numId w:val="5"/>
              </w:numPr>
              <w:spacing w:after="0"/>
              <w:rPr>
                <w:rFonts w:ascii="Calibri" w:hAnsi="Calibri" w:cs="Arial"/>
                <w:sz w:val="22"/>
                <w:szCs w:val="22"/>
              </w:rPr>
            </w:pPr>
            <w:r w:rsidRPr="0056151E">
              <w:rPr>
                <w:rFonts w:ascii="Calibri" w:hAnsi="Calibri" w:cs="Arial"/>
                <w:sz w:val="22"/>
                <w:szCs w:val="22"/>
              </w:rPr>
              <w:t>Mechanical Equipment Screening.</w:t>
            </w:r>
          </w:p>
        </w:tc>
      </w:tr>
      <w:tr w:rsidR="00667191" w:rsidRPr="00471E6A" w:rsidTr="00667191">
        <w:trPr>
          <w:cantSplit/>
          <w:trHeight w:val="611"/>
          <w:jc w:val="center"/>
        </w:trPr>
        <w:tc>
          <w:tcPr>
            <w:tcW w:w="805" w:type="dxa"/>
            <w:shd w:val="clear" w:color="auto" w:fill="E6E6E6"/>
          </w:tcPr>
          <w:p w:rsidR="00667191" w:rsidRPr="009615D1" w:rsidRDefault="0066719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67191" w:rsidRPr="00667191" w:rsidRDefault="00667191" w:rsidP="00D41FED">
            <w:pPr>
              <w:pStyle w:val="BodyText"/>
              <w:spacing w:after="0"/>
              <w:rPr>
                <w:rFonts w:ascii="Calibri" w:hAnsi="Calibri"/>
                <w:b/>
                <w:sz w:val="22"/>
              </w:rPr>
            </w:pPr>
            <w:r>
              <w:rPr>
                <w:rFonts w:ascii="Calibri" w:hAnsi="Calibri"/>
                <w:b/>
                <w:sz w:val="22"/>
              </w:rPr>
              <w:t>3D Model of Site and Proposed Building.</w:t>
            </w:r>
          </w:p>
          <w:p w:rsidR="00667191" w:rsidRDefault="00667191" w:rsidP="00D41FED">
            <w:pPr>
              <w:pStyle w:val="BodyText"/>
              <w:spacing w:after="0"/>
              <w:rPr>
                <w:rFonts w:asciiTheme="minorHAnsi" w:hAnsiTheme="minorHAnsi" w:cstheme="minorHAnsi"/>
                <w:b/>
                <w:bCs/>
                <w:color w:val="000000"/>
                <w:sz w:val="22"/>
              </w:rPr>
            </w:pPr>
            <w:r>
              <w:rPr>
                <w:rFonts w:ascii="Calibri" w:hAnsi="Calibri"/>
                <w:sz w:val="22"/>
              </w:rPr>
              <w:t>Provide a digital 3D model of the site and proposed building, including matured landscaping.</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 xml:space="preserve">Standard Notes, Certifications, and Dedications. </w:t>
            </w:r>
            <w:r w:rsidRPr="002B32C2">
              <w:rPr>
                <w:rFonts w:asciiTheme="minorHAnsi" w:hAnsiTheme="minorHAnsi" w:cstheme="minorHAnsi"/>
                <w:bCs/>
                <w:color w:val="000000"/>
                <w:sz w:val="22"/>
              </w:rPr>
              <w:t>All Standard Notes and Certifications required by the City of Centennial staff shall be included on the plan.</w:t>
            </w:r>
            <w:r>
              <w:rPr>
                <w:rFonts w:asciiTheme="minorHAnsi" w:hAnsiTheme="minorHAnsi" w:cstheme="minorHAnsi"/>
                <w:bCs/>
                <w:color w:val="000000"/>
                <w:sz w:val="22"/>
              </w:rPr>
              <w:t xml:space="preserve"> These notes are within the site plan template provided.</w:t>
            </w:r>
            <w:r w:rsidRPr="002B32C2">
              <w:rPr>
                <w:rFonts w:asciiTheme="minorHAnsi" w:hAnsiTheme="minorHAnsi" w:cstheme="minorHAnsi"/>
                <w:bCs/>
                <w:color w:val="000000"/>
                <w:sz w:val="22"/>
              </w:rPr>
              <w:t xml:space="preserve"> Any modifications to these notes or proposed non-standard notes must be approved by the City Attorney. All notes not meeting these specifications shall be removed.</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vAlign w:val="center"/>
          </w:tcPr>
          <w:p w:rsidR="006446C1" w:rsidRPr="00171345" w:rsidRDefault="006446C1" w:rsidP="00D41FED">
            <w:pPr>
              <w:rPr>
                <w:rFonts w:asciiTheme="minorHAnsi" w:hAnsiTheme="minorHAnsi" w:cstheme="minorHAnsi"/>
                <w:color w:val="000000"/>
                <w:sz w:val="22"/>
                <w:szCs w:val="16"/>
              </w:rPr>
            </w:pPr>
            <w:r w:rsidRPr="00171345">
              <w:rPr>
                <w:rFonts w:asciiTheme="minorHAnsi" w:hAnsiTheme="minorHAnsi" w:cstheme="minorHAnsi"/>
                <w:b/>
                <w:bCs/>
                <w:color w:val="000000"/>
                <w:sz w:val="22"/>
              </w:rPr>
              <w:t xml:space="preserve">Additional Information. </w:t>
            </w:r>
            <w:r w:rsidRPr="002B32C2">
              <w:rPr>
                <w:rFonts w:asciiTheme="minorHAnsi" w:hAnsiTheme="minorHAnsi" w:cstheme="minorHAnsi"/>
                <w:bCs/>
                <w:color w:val="000000"/>
                <w:sz w:val="22"/>
              </w:rPr>
              <w:t>Additional information may be requested by the Director as appropriate to the request, and the Director may waive information required above if it is deemed to be inappropriate to the request.</w:t>
            </w:r>
          </w:p>
        </w:tc>
      </w:tr>
      <w:tr w:rsidR="006446C1" w:rsidRPr="00471E6A" w:rsidTr="006446C1">
        <w:trPr>
          <w:cantSplit/>
          <w:jc w:val="center"/>
        </w:trPr>
        <w:tc>
          <w:tcPr>
            <w:tcW w:w="805" w:type="dxa"/>
            <w:shd w:val="clear" w:color="auto" w:fill="E6E6E6"/>
          </w:tcPr>
          <w:p w:rsidR="006446C1" w:rsidRPr="009615D1" w:rsidRDefault="006446C1" w:rsidP="00D41FED">
            <w:pPr>
              <w:tabs>
                <w:tab w:val="left" w:pos="1800"/>
              </w:tabs>
              <w:spacing w:line="360" w:lineRule="auto"/>
              <w:jc w:val="both"/>
              <w:rPr>
                <w:rFonts w:ascii="Calibri" w:hAnsi="Calibri"/>
                <w:sz w:val="22"/>
                <w:szCs w:val="22"/>
              </w:rPr>
            </w:pPr>
          </w:p>
        </w:tc>
        <w:tc>
          <w:tcPr>
            <w:tcW w:w="9861" w:type="dxa"/>
            <w:shd w:val="clear" w:color="auto" w:fill="auto"/>
          </w:tcPr>
          <w:p w:rsidR="006446C1" w:rsidRPr="00171345" w:rsidRDefault="006446C1" w:rsidP="00D41FED">
            <w:pPr>
              <w:rPr>
                <w:rFonts w:asciiTheme="minorHAnsi" w:hAnsiTheme="minorHAnsi" w:cstheme="minorHAnsi"/>
                <w:sz w:val="22"/>
                <w:szCs w:val="16"/>
              </w:rPr>
            </w:pPr>
            <w:r w:rsidRPr="00171345">
              <w:rPr>
                <w:rFonts w:asciiTheme="minorHAnsi" w:hAnsiTheme="minorHAnsi" w:cstheme="minorHAnsi"/>
                <w:b/>
                <w:bCs/>
                <w:sz w:val="22"/>
              </w:rPr>
              <w:t xml:space="preserve">Misc. Information and Scale. </w:t>
            </w:r>
            <w:r w:rsidRPr="002B32C2">
              <w:rPr>
                <w:rFonts w:asciiTheme="minorHAnsi" w:hAnsiTheme="minorHAnsi" w:cstheme="minorHAnsi"/>
                <w:bCs/>
                <w:sz w:val="22"/>
              </w:rPr>
              <w:t>Each sheet of the exhibit shall show the date of the survey, north arrow, and the written and graphic scale. The drawing and any revision dates shall be shown on the cover sheet. The minimum scale of the drawing shall be one (1) inch to one hundred (100) feet. Enough sheets shall be used to accomplish this end. Acceptable larger scales are one (1) inch to twenty (20) feet, thirty (30) feet, forty (40) feet, fifty (50) feet and sixty (60) feet. The sheet number and the relation of each adjoining sheet shall be clearly shown by a small key map on each sheet.</w:t>
            </w:r>
          </w:p>
        </w:tc>
      </w:tr>
    </w:tbl>
    <w:p w:rsidR="007127BB" w:rsidRDefault="00667191"/>
    <w:sectPr w:rsidR="007127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0EC" w:rsidRDefault="007D20EC" w:rsidP="007D20EC">
      <w:r>
        <w:separator/>
      </w:r>
    </w:p>
  </w:endnote>
  <w:endnote w:type="continuationSeparator" w:id="0">
    <w:p w:rsidR="007D20EC" w:rsidRDefault="007D20EC" w:rsidP="007D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153127"/>
      <w:docPartObj>
        <w:docPartGallery w:val="Page Numbers (Bottom of Page)"/>
        <w:docPartUnique/>
      </w:docPartObj>
    </w:sdtPr>
    <w:sdtEndPr/>
    <w:sdtContent>
      <w:sdt>
        <w:sdtPr>
          <w:id w:val="-1769616900"/>
          <w:docPartObj>
            <w:docPartGallery w:val="Page Numbers (Top of Page)"/>
            <w:docPartUnique/>
          </w:docPartObj>
        </w:sdtPr>
        <w:sdtEndPr/>
        <w:sdtContent>
          <w:p w:rsidR="007D20EC" w:rsidRPr="006446C1" w:rsidRDefault="006446C1" w:rsidP="006446C1">
            <w:pPr>
              <w:pStyle w:val="Footer"/>
              <w:jc w:val="right"/>
            </w:pPr>
            <w:r w:rsidRPr="006446C1">
              <w:rPr>
                <w:rFonts w:asciiTheme="minorHAnsi" w:hAnsiTheme="minorHAnsi" w:cstheme="minorHAnsi"/>
                <w:sz w:val="22"/>
                <w:szCs w:val="22"/>
              </w:rPr>
              <w:t xml:space="preserve">Page </w:t>
            </w:r>
            <w:r w:rsidRPr="006446C1">
              <w:rPr>
                <w:rFonts w:asciiTheme="minorHAnsi" w:hAnsiTheme="minorHAnsi" w:cstheme="minorHAnsi"/>
                <w:bCs/>
                <w:sz w:val="22"/>
                <w:szCs w:val="22"/>
              </w:rPr>
              <w:fldChar w:fldCharType="begin"/>
            </w:r>
            <w:r w:rsidRPr="006446C1">
              <w:rPr>
                <w:rFonts w:asciiTheme="minorHAnsi" w:hAnsiTheme="minorHAnsi" w:cstheme="minorHAnsi"/>
                <w:bCs/>
                <w:sz w:val="22"/>
                <w:szCs w:val="22"/>
              </w:rPr>
              <w:instrText xml:space="preserve"> PAGE </w:instrText>
            </w:r>
            <w:r w:rsidRPr="006446C1">
              <w:rPr>
                <w:rFonts w:asciiTheme="minorHAnsi" w:hAnsiTheme="minorHAnsi" w:cstheme="minorHAnsi"/>
                <w:bCs/>
                <w:sz w:val="22"/>
                <w:szCs w:val="22"/>
              </w:rPr>
              <w:fldChar w:fldCharType="separate"/>
            </w:r>
            <w:r w:rsidR="00641BB0">
              <w:rPr>
                <w:rFonts w:asciiTheme="minorHAnsi" w:hAnsiTheme="minorHAnsi" w:cstheme="minorHAnsi"/>
                <w:bCs/>
                <w:noProof/>
                <w:sz w:val="22"/>
                <w:szCs w:val="22"/>
              </w:rPr>
              <w:t>6</w:t>
            </w:r>
            <w:r w:rsidRPr="006446C1">
              <w:rPr>
                <w:rFonts w:asciiTheme="minorHAnsi" w:hAnsiTheme="minorHAnsi" w:cstheme="minorHAnsi"/>
                <w:bCs/>
                <w:sz w:val="22"/>
                <w:szCs w:val="22"/>
              </w:rPr>
              <w:fldChar w:fldCharType="end"/>
            </w:r>
            <w:r w:rsidRPr="006446C1">
              <w:rPr>
                <w:rFonts w:asciiTheme="minorHAnsi" w:hAnsiTheme="minorHAnsi" w:cstheme="minorHAnsi"/>
                <w:sz w:val="22"/>
                <w:szCs w:val="22"/>
              </w:rPr>
              <w:t xml:space="preserve"> of </w:t>
            </w:r>
            <w:r w:rsidRPr="006446C1">
              <w:rPr>
                <w:rFonts w:asciiTheme="minorHAnsi" w:hAnsiTheme="minorHAnsi" w:cstheme="minorHAnsi"/>
                <w:bCs/>
                <w:sz w:val="22"/>
                <w:szCs w:val="22"/>
              </w:rPr>
              <w:fldChar w:fldCharType="begin"/>
            </w:r>
            <w:r w:rsidRPr="006446C1">
              <w:rPr>
                <w:rFonts w:asciiTheme="minorHAnsi" w:hAnsiTheme="minorHAnsi" w:cstheme="minorHAnsi"/>
                <w:bCs/>
                <w:sz w:val="22"/>
                <w:szCs w:val="22"/>
              </w:rPr>
              <w:instrText xml:space="preserve"> NUMPAGES  </w:instrText>
            </w:r>
            <w:r w:rsidRPr="006446C1">
              <w:rPr>
                <w:rFonts w:asciiTheme="minorHAnsi" w:hAnsiTheme="minorHAnsi" w:cstheme="minorHAnsi"/>
                <w:bCs/>
                <w:sz w:val="22"/>
                <w:szCs w:val="22"/>
              </w:rPr>
              <w:fldChar w:fldCharType="separate"/>
            </w:r>
            <w:r w:rsidR="00641BB0">
              <w:rPr>
                <w:rFonts w:asciiTheme="minorHAnsi" w:hAnsiTheme="minorHAnsi" w:cstheme="minorHAnsi"/>
                <w:bCs/>
                <w:noProof/>
                <w:sz w:val="22"/>
                <w:szCs w:val="22"/>
              </w:rPr>
              <w:t>6</w:t>
            </w:r>
            <w:r w:rsidRPr="006446C1">
              <w:rPr>
                <w:rFonts w:asciiTheme="minorHAnsi" w:hAnsiTheme="minorHAnsi" w:cstheme="minorHAnsi"/>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0EC" w:rsidRDefault="007D20EC" w:rsidP="007D20EC">
      <w:r>
        <w:separator/>
      </w:r>
    </w:p>
  </w:footnote>
  <w:footnote w:type="continuationSeparator" w:id="0">
    <w:p w:rsidR="007D20EC" w:rsidRDefault="007D20EC" w:rsidP="007D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0EC" w:rsidRDefault="007D20EC" w:rsidP="007D20EC">
    <w:pPr>
      <w:pStyle w:val="Header"/>
      <w:tabs>
        <w:tab w:val="clear" w:pos="4680"/>
        <w:tab w:val="clear" w:pos="9360"/>
      </w:tabs>
      <w:jc w:val="right"/>
      <w:rPr>
        <w:rFonts w:ascii="Calibri" w:hAnsi="Calibri" w:cs="Futura"/>
        <w:b/>
        <w:color w:val="0E2753"/>
        <w:sz w:val="32"/>
        <w:szCs w:val="3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-85725</wp:posOffset>
          </wp:positionV>
          <wp:extent cx="2276475" cy="5238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523875"/>
                  </a:xfrm>
                  <a:prstGeom prst="rect">
                    <a:avLst/>
                  </a:prstGeom>
                  <a:noFill/>
                  <a:ln>
                    <a:noFill/>
                  </a:ln>
                </pic:spPr>
              </pic:pic>
            </a:graphicData>
          </a:graphic>
        </wp:anchor>
      </w:drawing>
    </w:r>
    <w:r w:rsidRPr="007D20EC">
      <w:rPr>
        <w:rFonts w:ascii="Calibri" w:hAnsi="Calibri" w:cs="Futura"/>
        <w:b/>
        <w:color w:val="0E2753"/>
        <w:sz w:val="32"/>
        <w:szCs w:val="32"/>
      </w:rPr>
      <w:t xml:space="preserve">Site Plan </w:t>
    </w:r>
    <w:r>
      <w:rPr>
        <w:rFonts w:ascii="Calibri" w:hAnsi="Calibri" w:cs="Futura"/>
        <w:b/>
        <w:color w:val="0E2753"/>
        <w:sz w:val="32"/>
        <w:szCs w:val="32"/>
      </w:rPr>
      <w:t xml:space="preserve">Submittal </w:t>
    </w:r>
    <w:r w:rsidRPr="007D20EC">
      <w:rPr>
        <w:rFonts w:ascii="Calibri" w:hAnsi="Calibri" w:cs="Futura"/>
        <w:b/>
        <w:color w:val="0E2753"/>
        <w:sz w:val="32"/>
        <w:szCs w:val="32"/>
      </w:rPr>
      <w:t>Checklist</w:t>
    </w:r>
  </w:p>
  <w:p w:rsidR="007D20EC" w:rsidRDefault="007D20EC" w:rsidP="007D20EC">
    <w:pPr>
      <w:pStyle w:val="Header"/>
      <w:jc w:val="right"/>
      <w:rPr>
        <w:rFonts w:ascii="Calibri" w:hAnsi="Calibri" w:cs="Futura"/>
        <w:b/>
        <w:color w:val="0E2753"/>
        <w:sz w:val="32"/>
        <w:szCs w:val="32"/>
      </w:rPr>
    </w:pPr>
  </w:p>
  <w:p w:rsidR="007D20EC" w:rsidRPr="007D20EC" w:rsidRDefault="007D20EC" w:rsidP="007D20EC">
    <w:pPr>
      <w:pStyle w:val="Header"/>
      <w:jc w:val="right"/>
      <w:rPr>
        <w:rFonts w:ascii="Calibri" w:hAnsi="Calibri" w:cs="Futura"/>
        <w:b/>
        <w:color w:val="0E275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004E"/>
    <w:multiLevelType w:val="hybridMultilevel"/>
    <w:tmpl w:val="DFC05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E1970"/>
    <w:multiLevelType w:val="hybridMultilevel"/>
    <w:tmpl w:val="26C4A05A"/>
    <w:lvl w:ilvl="0" w:tplc="1EAAC42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3366"/>
    <w:multiLevelType w:val="multilevel"/>
    <w:tmpl w:val="C27235F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B334507"/>
    <w:multiLevelType w:val="hybridMultilevel"/>
    <w:tmpl w:val="3C9C9FC0"/>
    <w:lvl w:ilvl="0" w:tplc="F59263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96AB7"/>
    <w:multiLevelType w:val="hybridMultilevel"/>
    <w:tmpl w:val="9FBE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EC"/>
    <w:rsid w:val="00371FA7"/>
    <w:rsid w:val="003F2F6A"/>
    <w:rsid w:val="00641BB0"/>
    <w:rsid w:val="006446C1"/>
    <w:rsid w:val="00667191"/>
    <w:rsid w:val="006A3835"/>
    <w:rsid w:val="007907EF"/>
    <w:rsid w:val="007D20EC"/>
    <w:rsid w:val="00CB2F2F"/>
    <w:rsid w:val="00DD00C1"/>
    <w:rsid w:val="00F8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CD961"/>
  <w15:chartTrackingRefBased/>
  <w15:docId w15:val="{F9B616FE-E0AC-4AEC-B08E-C0E2740B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0EC"/>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EC"/>
    <w:pPr>
      <w:tabs>
        <w:tab w:val="center" w:pos="4680"/>
        <w:tab w:val="right" w:pos="9360"/>
      </w:tabs>
    </w:pPr>
  </w:style>
  <w:style w:type="character" w:customStyle="1" w:styleId="HeaderChar">
    <w:name w:val="Header Char"/>
    <w:basedOn w:val="DefaultParagraphFont"/>
    <w:link w:val="Header"/>
    <w:uiPriority w:val="99"/>
    <w:rsid w:val="007D20EC"/>
  </w:style>
  <w:style w:type="paragraph" w:styleId="Footer">
    <w:name w:val="footer"/>
    <w:basedOn w:val="Normal"/>
    <w:link w:val="FooterChar"/>
    <w:uiPriority w:val="99"/>
    <w:unhideWhenUsed/>
    <w:rsid w:val="007D20EC"/>
    <w:pPr>
      <w:tabs>
        <w:tab w:val="center" w:pos="4680"/>
        <w:tab w:val="right" w:pos="9360"/>
      </w:tabs>
    </w:pPr>
  </w:style>
  <w:style w:type="character" w:customStyle="1" w:styleId="FooterChar">
    <w:name w:val="Footer Char"/>
    <w:basedOn w:val="DefaultParagraphFont"/>
    <w:link w:val="Footer"/>
    <w:uiPriority w:val="99"/>
    <w:rsid w:val="007D20EC"/>
  </w:style>
  <w:style w:type="character" w:styleId="Hyperlink">
    <w:name w:val="Hyperlink"/>
    <w:basedOn w:val="DefaultParagraphFont"/>
    <w:uiPriority w:val="99"/>
    <w:rsid w:val="007D20EC"/>
    <w:rPr>
      <w:rFonts w:cs="Times New Roman"/>
      <w:color w:val="0000FF"/>
      <w:u w:val="single"/>
    </w:rPr>
  </w:style>
  <w:style w:type="paragraph" w:styleId="ListParagraph">
    <w:name w:val="List Paragraph"/>
    <w:basedOn w:val="Normal"/>
    <w:uiPriority w:val="34"/>
    <w:qFormat/>
    <w:rsid w:val="007D20EC"/>
    <w:pPr>
      <w:ind w:left="720"/>
      <w:contextualSpacing/>
    </w:pPr>
  </w:style>
  <w:style w:type="paragraph" w:styleId="BodyText3">
    <w:name w:val="Body Text 3"/>
    <w:basedOn w:val="Normal"/>
    <w:link w:val="BodyText3Char"/>
    <w:rsid w:val="006446C1"/>
    <w:rPr>
      <w:rFonts w:ascii="Arial" w:hAnsi="Arial"/>
      <w:sz w:val="22"/>
      <w:szCs w:val="20"/>
    </w:rPr>
  </w:style>
  <w:style w:type="character" w:customStyle="1" w:styleId="BodyText3Char">
    <w:name w:val="Body Text 3 Char"/>
    <w:basedOn w:val="DefaultParagraphFont"/>
    <w:link w:val="BodyText3"/>
    <w:rsid w:val="006446C1"/>
    <w:rPr>
      <w:rFonts w:ascii="Arial" w:eastAsia="Times New Roman" w:hAnsi="Arial" w:cs="Times New Roman"/>
      <w:szCs w:val="20"/>
    </w:rPr>
  </w:style>
  <w:style w:type="paragraph" w:styleId="BodyText">
    <w:name w:val="Body Text"/>
    <w:basedOn w:val="Normal"/>
    <w:link w:val="BodyTextChar"/>
    <w:uiPriority w:val="99"/>
    <w:semiHidden/>
    <w:unhideWhenUsed/>
    <w:rsid w:val="006446C1"/>
    <w:pPr>
      <w:spacing w:after="120"/>
    </w:pPr>
  </w:style>
  <w:style w:type="character" w:customStyle="1" w:styleId="BodyTextChar">
    <w:name w:val="Body Text Char"/>
    <w:basedOn w:val="DefaultParagraphFont"/>
    <w:link w:val="BodyText"/>
    <w:uiPriority w:val="99"/>
    <w:semiHidden/>
    <w:rsid w:val="006446C1"/>
    <w:rPr>
      <w:rFonts w:ascii="Verdana" w:eastAsia="Times New Roman" w:hAnsi="Verdana" w:cs="Times New Roman"/>
      <w:sz w:val="24"/>
      <w:szCs w:val="24"/>
    </w:rPr>
  </w:style>
  <w:style w:type="character" w:customStyle="1" w:styleId="tgc">
    <w:name w:val="_tgc"/>
    <w:basedOn w:val="DefaultParagraphFont"/>
    <w:rsid w:val="0064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85CA-516C-44ED-B867-20E8E1FB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Hickler</dc:creator>
  <cp:keywords/>
  <dc:description/>
  <cp:lastModifiedBy>Brad McKinniss</cp:lastModifiedBy>
  <cp:revision>6</cp:revision>
  <cp:lastPrinted>2018-11-27T15:56:00Z</cp:lastPrinted>
  <dcterms:created xsi:type="dcterms:W3CDTF">2018-11-08T19:20:00Z</dcterms:created>
  <dcterms:modified xsi:type="dcterms:W3CDTF">2022-05-26T16:24:00Z</dcterms:modified>
</cp:coreProperties>
</file>