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0A0" w:rsidRPr="009615D1" w:rsidRDefault="003F50A0" w:rsidP="003F50A0">
      <w:pPr>
        <w:spacing w:after="120"/>
        <w:rPr>
          <w:rFonts w:ascii="Calibri" w:hAnsi="Calibri"/>
          <w:b/>
        </w:rPr>
      </w:pPr>
      <w:r w:rsidRPr="009615D1">
        <w:rPr>
          <w:rFonts w:ascii="Calibri" w:hAnsi="Calibri"/>
          <w:b/>
        </w:rPr>
        <w:t xml:space="preserve">Purpose of </w:t>
      </w:r>
      <w:r>
        <w:rPr>
          <w:rFonts w:ascii="Calibri" w:hAnsi="Calibri"/>
          <w:b/>
        </w:rPr>
        <w:t>Rezoning</w:t>
      </w:r>
    </w:p>
    <w:p w:rsidR="003F50A0" w:rsidRPr="00471E6A" w:rsidRDefault="003F50A0" w:rsidP="003F50A0">
      <w:pPr>
        <w:pStyle w:val="BodyText3"/>
        <w:jc w:val="both"/>
        <w:rPr>
          <w:rFonts w:ascii="Calibri" w:hAnsi="Calibri"/>
          <w:szCs w:val="22"/>
        </w:rPr>
      </w:pPr>
      <w:r w:rsidRPr="00471E6A">
        <w:rPr>
          <w:rFonts w:ascii="Calibri" w:hAnsi="Calibri"/>
          <w:szCs w:val="22"/>
        </w:rPr>
        <w:t xml:space="preserve">A </w:t>
      </w:r>
      <w:r>
        <w:rPr>
          <w:rFonts w:ascii="Calibri" w:hAnsi="Calibri"/>
          <w:szCs w:val="22"/>
        </w:rPr>
        <w:t>rezoning application is</w:t>
      </w:r>
      <w:r w:rsidRPr="00471E6A">
        <w:rPr>
          <w:rFonts w:ascii="Calibri" w:hAnsi="Calibri"/>
          <w:bCs/>
          <w:szCs w:val="22"/>
        </w:rPr>
        <w:t xml:space="preserve"> the first step in establishing land uses and siting restrictions for a parcel of land.  The uses and siting restrictions permitted by the </w:t>
      </w:r>
      <w:r>
        <w:rPr>
          <w:rFonts w:ascii="Calibri" w:hAnsi="Calibri"/>
          <w:bCs/>
          <w:szCs w:val="22"/>
        </w:rPr>
        <w:t>zone district</w:t>
      </w:r>
      <w:r w:rsidRPr="00471E6A">
        <w:rPr>
          <w:rFonts w:ascii="Calibri" w:hAnsi="Calibri"/>
          <w:bCs/>
          <w:szCs w:val="22"/>
        </w:rPr>
        <w:t xml:space="preserve"> set the general parameters with which the development must comply.  The uses, minimums and maximums provided in the </w:t>
      </w:r>
      <w:r>
        <w:rPr>
          <w:rFonts w:ascii="Calibri" w:hAnsi="Calibri"/>
          <w:bCs/>
          <w:szCs w:val="22"/>
        </w:rPr>
        <w:t>Land Development Code (LDC)</w:t>
      </w:r>
      <w:r w:rsidRPr="00471E6A">
        <w:rPr>
          <w:rFonts w:ascii="Calibri" w:hAnsi="Calibri"/>
          <w:bCs/>
          <w:szCs w:val="22"/>
        </w:rPr>
        <w:t xml:space="preserve"> will be reviewed at the </w:t>
      </w:r>
      <w:r>
        <w:rPr>
          <w:rFonts w:ascii="Calibri" w:hAnsi="Calibri"/>
          <w:bCs/>
          <w:szCs w:val="22"/>
        </w:rPr>
        <w:t xml:space="preserve">site plan </w:t>
      </w:r>
      <w:r w:rsidRPr="00471E6A">
        <w:rPr>
          <w:rFonts w:ascii="Calibri" w:hAnsi="Calibri"/>
          <w:bCs/>
          <w:szCs w:val="22"/>
        </w:rPr>
        <w:t xml:space="preserve">stage to further determine the appropriateness for the particular site and neighborhood.  Once a </w:t>
      </w:r>
      <w:r>
        <w:rPr>
          <w:rFonts w:ascii="Calibri" w:hAnsi="Calibri"/>
          <w:bCs/>
          <w:szCs w:val="22"/>
        </w:rPr>
        <w:t>rezoning</w:t>
      </w:r>
      <w:r w:rsidRPr="00471E6A">
        <w:rPr>
          <w:rFonts w:ascii="Calibri" w:hAnsi="Calibri"/>
          <w:bCs/>
          <w:szCs w:val="22"/>
        </w:rPr>
        <w:t xml:space="preserve"> has been approved a </w:t>
      </w:r>
      <w:r>
        <w:rPr>
          <w:rFonts w:ascii="Calibri" w:hAnsi="Calibri"/>
          <w:bCs/>
          <w:szCs w:val="22"/>
        </w:rPr>
        <w:t>site plan</w:t>
      </w:r>
      <w:r w:rsidRPr="00471E6A">
        <w:rPr>
          <w:rFonts w:ascii="Calibri" w:hAnsi="Calibri"/>
          <w:bCs/>
          <w:szCs w:val="22"/>
        </w:rPr>
        <w:t xml:space="preserve"> which complies with the terms, conditions and requirements of the approved </w:t>
      </w:r>
      <w:r>
        <w:rPr>
          <w:rFonts w:ascii="Calibri" w:hAnsi="Calibri"/>
          <w:bCs/>
          <w:szCs w:val="22"/>
        </w:rPr>
        <w:t>zone district</w:t>
      </w:r>
      <w:r w:rsidRPr="00471E6A">
        <w:rPr>
          <w:rFonts w:ascii="Calibri" w:hAnsi="Calibri"/>
          <w:bCs/>
          <w:szCs w:val="22"/>
        </w:rPr>
        <w:t xml:space="preserve"> must be submitted and approved prior to the issuance of building permits for improvements to any site or sites within the project covered by the </w:t>
      </w:r>
      <w:r>
        <w:rPr>
          <w:rFonts w:ascii="Calibri" w:hAnsi="Calibri"/>
          <w:bCs/>
          <w:szCs w:val="22"/>
        </w:rPr>
        <w:t>rezoning.</w:t>
      </w:r>
    </w:p>
    <w:p w:rsidR="003F50A0" w:rsidRDefault="003F50A0" w:rsidP="003F50A0">
      <w:pPr>
        <w:jc w:val="both"/>
        <w:rPr>
          <w:rFonts w:ascii="Calibri" w:hAnsi="Calibri"/>
          <w:sz w:val="22"/>
          <w:szCs w:val="22"/>
        </w:rPr>
      </w:pPr>
    </w:p>
    <w:p w:rsidR="003F50A0" w:rsidRPr="00536391" w:rsidRDefault="003F50A0" w:rsidP="003F50A0">
      <w:pPr>
        <w:spacing w:after="120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Instructions</w:t>
      </w:r>
    </w:p>
    <w:p w:rsidR="003F50A0" w:rsidRPr="00153963" w:rsidRDefault="003F50A0" w:rsidP="003F50A0">
      <w:pPr>
        <w:jc w:val="both"/>
        <w:rPr>
          <w:rFonts w:ascii="Calibri" w:hAnsi="Calibri"/>
          <w:sz w:val="16"/>
          <w:szCs w:val="16"/>
        </w:rPr>
      </w:pPr>
      <w:r w:rsidRPr="00153963">
        <w:rPr>
          <w:rFonts w:ascii="Calibri" w:hAnsi="Calibri"/>
          <w:sz w:val="22"/>
          <w:szCs w:val="22"/>
        </w:rPr>
        <w:t xml:space="preserve">This checklist will help ensure that your submittal is consistent with City of Centennial regulations. </w:t>
      </w:r>
      <w:r>
        <w:rPr>
          <w:rFonts w:ascii="Calibri" w:hAnsi="Calibri"/>
          <w:noProof/>
          <w:sz w:val="22"/>
          <w:szCs w:val="22"/>
        </w:rPr>
        <w:t xml:space="preserve">The following </w:t>
      </w:r>
      <w:r w:rsidRPr="00153963">
        <w:rPr>
          <w:rFonts w:asciiTheme="minorHAnsi" w:hAnsiTheme="minorHAnsi" w:cstheme="minorHAnsi"/>
          <w:sz w:val="22"/>
          <w:szCs w:val="22"/>
        </w:rPr>
        <w:t>items MUST be included with your 1</w:t>
      </w:r>
      <w:r w:rsidRPr="00153963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153963">
        <w:rPr>
          <w:rFonts w:asciiTheme="minorHAnsi" w:hAnsiTheme="minorHAnsi" w:cstheme="minorHAnsi"/>
          <w:sz w:val="22"/>
          <w:szCs w:val="22"/>
        </w:rPr>
        <w:t xml:space="preserve"> submittal in order for it to be considered complete. If you are missing required items then Staff may reject your submittal.</w:t>
      </w:r>
    </w:p>
    <w:p w:rsidR="003F50A0" w:rsidRPr="00B229AF" w:rsidRDefault="003F50A0" w:rsidP="003F50A0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BE574C" wp14:editId="5027F538">
                <wp:simplePos x="0" y="0"/>
                <wp:positionH relativeFrom="column">
                  <wp:posOffset>28575</wp:posOffset>
                </wp:positionH>
                <wp:positionV relativeFrom="paragraph">
                  <wp:posOffset>102870</wp:posOffset>
                </wp:positionV>
                <wp:extent cx="571500" cy="274320"/>
                <wp:effectExtent l="0" t="0" r="0" b="0"/>
                <wp:wrapNone/>
                <wp:docPr id="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50A0" w:rsidRPr="00FF1350" w:rsidRDefault="003F50A0" w:rsidP="003F50A0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Provided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BE574C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margin-left:2.25pt;margin-top:8.1pt;width:45pt;height:21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" filled="f" stroked="f">
                <v:textbox>
                  <w:txbxContent>
                    <w:p w:rsidR="003F50A0" w:rsidRPr="00FF1350" w:rsidRDefault="003F50A0" w:rsidP="003F50A0">
                      <w:pP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Provided</w:t>
                      </w:r>
                    </w:p>
                  </w:txbxContent>
                </v:textbox>
              </v:shape>
            </w:pict>
          </mc:Fallback>
        </mc:AlternateContent>
      </w:r>
    </w:p>
    <w:p w:rsidR="003F50A0" w:rsidRPr="00FF1350" w:rsidRDefault="003F50A0" w:rsidP="003F50A0">
      <w:pPr>
        <w:rPr>
          <w:rFonts w:ascii="Calibri" w:hAnsi="Calibr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280"/>
      </w:tblGrid>
      <w:tr w:rsidR="003F50A0" w:rsidTr="00384403">
        <w:trPr>
          <w:trHeight w:val="20"/>
          <w:jc w:val="center"/>
        </w:trPr>
        <w:tc>
          <w:tcPr>
            <w:tcW w:w="720" w:type="dxa"/>
            <w:shd w:val="clear" w:color="auto" w:fill="E6E6E6"/>
          </w:tcPr>
          <w:p w:rsidR="003F50A0" w:rsidRDefault="003F50A0" w:rsidP="00384403"/>
        </w:tc>
        <w:tc>
          <w:tcPr>
            <w:tcW w:w="8280" w:type="dxa"/>
            <w:shd w:val="clear" w:color="auto" w:fill="auto"/>
          </w:tcPr>
          <w:p w:rsidR="003F50A0" w:rsidRPr="008D36C9" w:rsidRDefault="003F50A0" w:rsidP="00384403">
            <w:pPr>
              <w:spacing w:before="60" w:after="60"/>
              <w:jc w:val="both"/>
              <w:rPr>
                <w:rFonts w:ascii="Calibri" w:hAnsi="Calibri"/>
                <w:sz w:val="22"/>
              </w:rPr>
            </w:pPr>
            <w:r w:rsidRPr="004E6F9B">
              <w:rPr>
                <w:rFonts w:ascii="Calibri" w:hAnsi="Calibri"/>
                <w:sz w:val="22"/>
              </w:rPr>
              <w:t>Letter of Intent</w:t>
            </w:r>
            <w:r>
              <w:rPr>
                <w:rFonts w:ascii="Calibri" w:hAnsi="Calibri"/>
                <w:sz w:val="22"/>
              </w:rPr>
              <w:t xml:space="preserve"> that</w:t>
            </w:r>
            <w:r w:rsidRPr="004E6F9B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 xml:space="preserve">addresses all rezoning criteria in Sec. 12-14-604 of the LDC </w:t>
            </w:r>
          </w:p>
        </w:tc>
      </w:tr>
      <w:tr w:rsidR="003F50A0" w:rsidTr="00384403">
        <w:trPr>
          <w:trHeight w:val="20"/>
          <w:jc w:val="center"/>
        </w:trPr>
        <w:tc>
          <w:tcPr>
            <w:tcW w:w="720" w:type="dxa"/>
            <w:shd w:val="clear" w:color="auto" w:fill="E6E6E6"/>
          </w:tcPr>
          <w:p w:rsidR="003F50A0" w:rsidRDefault="003F50A0" w:rsidP="00384403"/>
        </w:tc>
        <w:tc>
          <w:tcPr>
            <w:tcW w:w="8280" w:type="dxa"/>
            <w:shd w:val="clear" w:color="auto" w:fill="auto"/>
          </w:tcPr>
          <w:p w:rsidR="003F50A0" w:rsidRDefault="003F50A0" w:rsidP="00384403">
            <w:pPr>
              <w:spacing w:before="60" w:after="6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Rezoning Plan exhibit (see AutoCAD template and attached checklist for requirements)</w:t>
            </w:r>
          </w:p>
        </w:tc>
      </w:tr>
      <w:tr w:rsidR="003F50A0" w:rsidTr="00384403">
        <w:trPr>
          <w:trHeight w:val="20"/>
          <w:jc w:val="center"/>
        </w:trPr>
        <w:tc>
          <w:tcPr>
            <w:tcW w:w="720" w:type="dxa"/>
            <w:shd w:val="clear" w:color="auto" w:fill="E6E6E6"/>
          </w:tcPr>
          <w:p w:rsidR="003F50A0" w:rsidRPr="00B229AF" w:rsidRDefault="003F50A0" w:rsidP="00384403">
            <w:pPr>
              <w:jc w:val="both"/>
            </w:pPr>
          </w:p>
        </w:tc>
        <w:tc>
          <w:tcPr>
            <w:tcW w:w="8280" w:type="dxa"/>
            <w:shd w:val="clear" w:color="auto" w:fill="auto"/>
          </w:tcPr>
          <w:p w:rsidR="003F50A0" w:rsidRPr="00B229AF" w:rsidRDefault="003F50A0" w:rsidP="00384403">
            <w:pPr>
              <w:spacing w:before="60" w:after="60"/>
              <w:jc w:val="both"/>
              <w:rPr>
                <w:rFonts w:ascii="Calibri" w:hAnsi="Calibri"/>
                <w:sz w:val="22"/>
              </w:rPr>
            </w:pPr>
            <w:r w:rsidRPr="00B229AF">
              <w:rPr>
                <w:rFonts w:ascii="Calibri" w:hAnsi="Calibri"/>
                <w:sz w:val="22"/>
              </w:rPr>
              <w:t xml:space="preserve">Latest </w:t>
            </w:r>
            <w:r>
              <w:rPr>
                <w:rFonts w:ascii="Calibri" w:hAnsi="Calibri"/>
                <w:sz w:val="22"/>
              </w:rPr>
              <w:t>p</w:t>
            </w:r>
            <w:r w:rsidRPr="00B229AF">
              <w:rPr>
                <w:rFonts w:ascii="Calibri" w:hAnsi="Calibri"/>
                <w:sz w:val="22"/>
              </w:rPr>
              <w:t>lat (if platted)</w:t>
            </w:r>
          </w:p>
        </w:tc>
      </w:tr>
      <w:tr w:rsidR="003F50A0" w:rsidTr="00384403">
        <w:trPr>
          <w:trHeight w:val="20"/>
          <w:jc w:val="center"/>
        </w:trPr>
        <w:tc>
          <w:tcPr>
            <w:tcW w:w="720" w:type="dxa"/>
            <w:shd w:val="clear" w:color="auto" w:fill="E6E6E6"/>
          </w:tcPr>
          <w:p w:rsidR="003F50A0" w:rsidRDefault="003F50A0" w:rsidP="00384403"/>
        </w:tc>
        <w:tc>
          <w:tcPr>
            <w:tcW w:w="8280" w:type="dxa"/>
            <w:shd w:val="clear" w:color="auto" w:fill="auto"/>
          </w:tcPr>
          <w:p w:rsidR="003F50A0" w:rsidRDefault="003F50A0" w:rsidP="00384403">
            <w:pPr>
              <w:spacing w:before="60" w:after="60"/>
              <w:jc w:val="both"/>
              <w:rPr>
                <w:rFonts w:ascii="Calibri" w:hAnsi="Calibri"/>
                <w:sz w:val="22"/>
              </w:rPr>
            </w:pPr>
            <w:r w:rsidRPr="008D36C9">
              <w:rPr>
                <w:rFonts w:ascii="Calibri" w:hAnsi="Calibri"/>
                <w:sz w:val="22"/>
              </w:rPr>
              <w:t>Title Commitment, dated within 90 days, including B</w:t>
            </w:r>
            <w:r>
              <w:rPr>
                <w:rFonts w:ascii="Calibri" w:hAnsi="Calibri"/>
                <w:sz w:val="22"/>
              </w:rPr>
              <w:t>-</w:t>
            </w:r>
            <w:r w:rsidRPr="008D36C9">
              <w:rPr>
                <w:rFonts w:ascii="Calibri" w:hAnsi="Calibri"/>
                <w:sz w:val="22"/>
              </w:rPr>
              <w:t>2 exceptions</w:t>
            </w:r>
            <w:r>
              <w:rPr>
                <w:rFonts w:ascii="Calibri" w:hAnsi="Calibri"/>
                <w:sz w:val="22"/>
              </w:rPr>
              <w:t xml:space="preserve"> </w:t>
            </w:r>
          </w:p>
          <w:p w:rsidR="003F50A0" w:rsidRPr="008D36C9" w:rsidRDefault="003F50A0" w:rsidP="00384403">
            <w:pPr>
              <w:spacing w:before="60" w:after="6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(must include</w:t>
            </w:r>
            <w:r w:rsidRPr="008D36C9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c</w:t>
            </w:r>
            <w:r w:rsidRPr="008D36C9">
              <w:rPr>
                <w:rFonts w:ascii="Calibri" w:hAnsi="Calibri"/>
                <w:sz w:val="22"/>
              </w:rPr>
              <w:t>opies of all recorded documents cited in B-2 exceptions</w:t>
            </w:r>
            <w:r>
              <w:rPr>
                <w:rFonts w:ascii="Calibri" w:hAnsi="Calibri"/>
                <w:sz w:val="22"/>
              </w:rPr>
              <w:t>)</w:t>
            </w:r>
          </w:p>
        </w:tc>
      </w:tr>
      <w:tr w:rsidR="003F50A0" w:rsidTr="00384403">
        <w:trPr>
          <w:trHeight w:val="20"/>
          <w:jc w:val="center"/>
        </w:trPr>
        <w:tc>
          <w:tcPr>
            <w:tcW w:w="720" w:type="dxa"/>
            <w:shd w:val="clear" w:color="auto" w:fill="E6E6E6"/>
          </w:tcPr>
          <w:p w:rsidR="003F50A0" w:rsidRDefault="003F50A0" w:rsidP="00384403"/>
        </w:tc>
        <w:tc>
          <w:tcPr>
            <w:tcW w:w="8280" w:type="dxa"/>
            <w:shd w:val="clear" w:color="auto" w:fill="auto"/>
          </w:tcPr>
          <w:p w:rsidR="003F50A0" w:rsidRPr="008D36C9" w:rsidRDefault="003F50A0" w:rsidP="00384403">
            <w:pPr>
              <w:spacing w:before="60" w:after="60"/>
              <w:jc w:val="both"/>
              <w:rPr>
                <w:rFonts w:ascii="Calibri" w:hAnsi="Calibri"/>
                <w:sz w:val="22"/>
              </w:rPr>
            </w:pPr>
            <w:r w:rsidRPr="008D36C9">
              <w:rPr>
                <w:rFonts w:ascii="Calibri" w:hAnsi="Calibri"/>
                <w:sz w:val="22"/>
              </w:rPr>
              <w:t>Certificate of taxes paid</w:t>
            </w:r>
            <w:r>
              <w:rPr>
                <w:rFonts w:ascii="Calibri" w:hAnsi="Calibri"/>
                <w:sz w:val="22"/>
              </w:rPr>
              <w:t xml:space="preserve"> (request from Arapahoe County Treasurer’s Office directly) </w:t>
            </w:r>
          </w:p>
        </w:tc>
      </w:tr>
      <w:tr w:rsidR="003F50A0" w:rsidTr="00384403">
        <w:trPr>
          <w:trHeight w:val="20"/>
          <w:jc w:val="center"/>
        </w:trPr>
        <w:tc>
          <w:tcPr>
            <w:tcW w:w="720" w:type="dxa"/>
            <w:shd w:val="clear" w:color="auto" w:fill="E6E6E6"/>
          </w:tcPr>
          <w:p w:rsidR="003F50A0" w:rsidRDefault="003F50A0" w:rsidP="00384403"/>
        </w:tc>
        <w:tc>
          <w:tcPr>
            <w:tcW w:w="8280" w:type="dxa"/>
            <w:shd w:val="clear" w:color="auto" w:fill="auto"/>
          </w:tcPr>
          <w:p w:rsidR="003F50A0" w:rsidRPr="008D36C9" w:rsidRDefault="003F50A0" w:rsidP="00384403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Notarized L</w:t>
            </w:r>
            <w:r w:rsidRPr="008D36C9">
              <w:rPr>
                <w:rFonts w:ascii="Calibri" w:hAnsi="Calibri"/>
                <w:sz w:val="22"/>
              </w:rPr>
              <w:t xml:space="preserve">etter of </w:t>
            </w:r>
            <w:r>
              <w:rPr>
                <w:rFonts w:ascii="Calibri" w:hAnsi="Calibri"/>
                <w:sz w:val="22"/>
              </w:rPr>
              <w:t>A</w:t>
            </w:r>
            <w:r w:rsidRPr="008D36C9">
              <w:rPr>
                <w:rFonts w:ascii="Calibri" w:hAnsi="Calibri"/>
                <w:sz w:val="22"/>
              </w:rPr>
              <w:t>uthorization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463A3A">
              <w:rPr>
                <w:rFonts w:ascii="Calibri" w:hAnsi="Calibri"/>
                <w:sz w:val="22"/>
              </w:rPr>
              <w:t>from the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463A3A">
              <w:rPr>
                <w:rFonts w:ascii="Calibri" w:hAnsi="Calibri"/>
                <w:sz w:val="22"/>
              </w:rPr>
              <w:t>landowner permitting a representative to process the application</w:t>
            </w:r>
            <w:r>
              <w:rPr>
                <w:rFonts w:ascii="Calibri" w:hAnsi="Calibri"/>
                <w:sz w:val="22"/>
              </w:rPr>
              <w:t xml:space="preserve"> on their behalf</w:t>
            </w:r>
          </w:p>
        </w:tc>
      </w:tr>
      <w:tr w:rsidR="003F50A0" w:rsidTr="00384403">
        <w:trPr>
          <w:trHeight w:val="20"/>
          <w:jc w:val="center"/>
        </w:trPr>
        <w:tc>
          <w:tcPr>
            <w:tcW w:w="720" w:type="dxa"/>
            <w:shd w:val="clear" w:color="auto" w:fill="E6E6E6"/>
          </w:tcPr>
          <w:p w:rsidR="003F50A0" w:rsidRDefault="003F50A0" w:rsidP="00384403"/>
        </w:tc>
        <w:tc>
          <w:tcPr>
            <w:tcW w:w="8280" w:type="dxa"/>
            <w:shd w:val="clear" w:color="auto" w:fill="auto"/>
          </w:tcPr>
          <w:p w:rsidR="003F50A0" w:rsidRPr="00B0292D" w:rsidRDefault="003F50A0" w:rsidP="00384403">
            <w:pPr>
              <w:spacing w:before="60" w:after="60"/>
              <w:jc w:val="both"/>
              <w:rPr>
                <w:rFonts w:ascii="Calibri" w:hAnsi="Calibri"/>
                <w:sz w:val="22"/>
              </w:rPr>
            </w:pPr>
            <w:r w:rsidRPr="00B0292D">
              <w:rPr>
                <w:rFonts w:ascii="Calibri" w:hAnsi="Calibri"/>
                <w:sz w:val="22"/>
              </w:rPr>
              <w:t>Traffic Impact Study</w:t>
            </w:r>
            <w:r>
              <w:rPr>
                <w:rFonts w:ascii="Calibri" w:hAnsi="Calibri"/>
                <w:sz w:val="22"/>
              </w:rPr>
              <w:t xml:space="preserve"> or Traffic Memo (if requested by Traffic, see Engineering notes)</w:t>
            </w:r>
          </w:p>
        </w:tc>
      </w:tr>
      <w:tr w:rsidR="003F50A0" w:rsidTr="00384403">
        <w:trPr>
          <w:trHeight w:val="20"/>
          <w:jc w:val="center"/>
        </w:trPr>
        <w:tc>
          <w:tcPr>
            <w:tcW w:w="720" w:type="dxa"/>
            <w:shd w:val="clear" w:color="auto" w:fill="E6E6E6"/>
          </w:tcPr>
          <w:p w:rsidR="003F50A0" w:rsidRPr="00B229AF" w:rsidRDefault="003F50A0" w:rsidP="00384403">
            <w:pPr>
              <w:jc w:val="both"/>
            </w:pPr>
          </w:p>
        </w:tc>
        <w:tc>
          <w:tcPr>
            <w:tcW w:w="8280" w:type="dxa"/>
            <w:shd w:val="clear" w:color="auto" w:fill="auto"/>
          </w:tcPr>
          <w:p w:rsidR="003F50A0" w:rsidRDefault="00494DB4" w:rsidP="00384403">
            <w:pPr>
              <w:spacing w:before="60" w:after="6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Drainage Report per SEMSWAs Pre-submittal notes</w:t>
            </w:r>
            <w:bookmarkStart w:id="0" w:name="_GoBack"/>
            <w:bookmarkEnd w:id="0"/>
          </w:p>
        </w:tc>
      </w:tr>
      <w:tr w:rsidR="003F50A0" w:rsidTr="00384403">
        <w:trPr>
          <w:trHeight w:val="20"/>
          <w:jc w:val="center"/>
        </w:trPr>
        <w:tc>
          <w:tcPr>
            <w:tcW w:w="720" w:type="dxa"/>
            <w:shd w:val="clear" w:color="auto" w:fill="E6E6E6"/>
          </w:tcPr>
          <w:p w:rsidR="003F50A0" w:rsidRDefault="003F50A0" w:rsidP="00384403"/>
        </w:tc>
        <w:tc>
          <w:tcPr>
            <w:tcW w:w="8280" w:type="dxa"/>
            <w:shd w:val="clear" w:color="auto" w:fill="FFFFFF" w:themeFill="background1"/>
          </w:tcPr>
          <w:p w:rsidR="003F50A0" w:rsidRDefault="003F50A0" w:rsidP="00384403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Community Participation Report (if Community Meeting was required)</w:t>
            </w:r>
          </w:p>
          <w:p w:rsidR="003F50A0" w:rsidRPr="000768C6" w:rsidRDefault="003F50A0" w:rsidP="00384403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68C6">
              <w:rPr>
                <w:rFonts w:asciiTheme="minorHAnsi" w:hAnsiTheme="minorHAnsi" w:cstheme="minorHAnsi"/>
                <w:sz w:val="22"/>
                <w:szCs w:val="22"/>
              </w:rPr>
              <w:t xml:space="preserve">At a minimum,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report</w:t>
            </w:r>
            <w:r w:rsidRPr="000768C6">
              <w:rPr>
                <w:rFonts w:asciiTheme="minorHAnsi" w:hAnsiTheme="minorHAnsi" w:cstheme="minorHAnsi"/>
                <w:sz w:val="22"/>
                <w:szCs w:val="22"/>
              </w:rPr>
              <w:t xml:space="preserve"> shall include the following information:</w:t>
            </w:r>
          </w:p>
          <w:p w:rsidR="003F50A0" w:rsidRPr="000768C6" w:rsidRDefault="003F50A0" w:rsidP="003F50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68C6">
              <w:rPr>
                <w:rFonts w:asciiTheme="minorHAnsi" w:hAnsiTheme="minorHAnsi" w:cstheme="minorHAnsi"/>
                <w:sz w:val="22"/>
                <w:szCs w:val="22"/>
              </w:rPr>
              <w:t>Dates and locations of all meetings where residents were invited to discuss the applicant’s proposal;</w:t>
            </w:r>
          </w:p>
          <w:p w:rsidR="003F50A0" w:rsidRPr="000768C6" w:rsidRDefault="003F50A0" w:rsidP="003F50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68C6">
              <w:rPr>
                <w:rFonts w:asciiTheme="minorHAnsi" w:hAnsiTheme="minorHAnsi" w:cstheme="minorHAnsi"/>
                <w:sz w:val="22"/>
                <w:szCs w:val="22"/>
              </w:rPr>
              <w:t>Copies of the sign-in sheets;</w:t>
            </w:r>
          </w:p>
          <w:p w:rsidR="003F50A0" w:rsidRPr="000768C6" w:rsidRDefault="003F50A0" w:rsidP="003F50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68C6">
              <w:rPr>
                <w:rFonts w:asciiTheme="minorHAnsi" w:hAnsiTheme="minorHAnsi" w:cstheme="minorHAnsi"/>
                <w:sz w:val="22"/>
                <w:szCs w:val="22"/>
              </w:rPr>
              <w:t>A summary of concerns, issues and problems expressed by participants, including:</w:t>
            </w:r>
          </w:p>
          <w:p w:rsidR="003F50A0" w:rsidRPr="000768C6" w:rsidRDefault="003F50A0" w:rsidP="003F50A0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68C6">
              <w:rPr>
                <w:rFonts w:asciiTheme="minorHAnsi" w:hAnsiTheme="minorHAnsi" w:cstheme="minorHAnsi"/>
                <w:sz w:val="22"/>
                <w:szCs w:val="22"/>
              </w:rPr>
              <w:t>How the applicant has addressed the issues identified; and</w:t>
            </w:r>
          </w:p>
          <w:p w:rsidR="003F50A0" w:rsidRPr="000768C6" w:rsidRDefault="003F50A0" w:rsidP="003F50A0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68C6">
              <w:rPr>
                <w:rFonts w:asciiTheme="minorHAnsi" w:hAnsiTheme="minorHAnsi" w:cstheme="minorHAnsi"/>
                <w:sz w:val="22"/>
                <w:szCs w:val="22"/>
              </w:rPr>
              <w:t>A statement regarding issues that cannot or should not be addressed and why the issues cannot or should not be addressed.</w:t>
            </w:r>
          </w:p>
          <w:p w:rsidR="003F50A0" w:rsidRPr="000768C6" w:rsidRDefault="003F50A0" w:rsidP="003F50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68C6">
              <w:rPr>
                <w:rFonts w:asciiTheme="minorHAnsi" w:hAnsiTheme="minorHAnsi" w:cstheme="minorHAnsi"/>
                <w:sz w:val="22"/>
                <w:szCs w:val="22"/>
              </w:rPr>
              <w:t>If the applicant proposes to conduct additional meetings, a proposed schedule for notices, meetings, and additional Community Participation Reports.</w:t>
            </w:r>
          </w:p>
        </w:tc>
      </w:tr>
    </w:tbl>
    <w:p w:rsidR="006446C1" w:rsidRDefault="006446C1"/>
    <w:p w:rsidR="003F50A0" w:rsidRPr="0042660C" w:rsidRDefault="006446C1" w:rsidP="003F50A0">
      <w:pPr>
        <w:rPr>
          <w:rFonts w:ascii="Times New Roman" w:hAnsi="Times New Roman"/>
        </w:rPr>
      </w:pPr>
      <w:r>
        <w:br w:type="page"/>
      </w:r>
      <w:r w:rsidR="003F50A0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319D3C37" wp14:editId="781BC732">
                <wp:simplePos x="0" y="0"/>
                <wp:positionH relativeFrom="column">
                  <wp:posOffset>2200275</wp:posOffset>
                </wp:positionH>
                <wp:positionV relativeFrom="paragraph">
                  <wp:posOffset>9058275</wp:posOffset>
                </wp:positionV>
                <wp:extent cx="3219450" cy="942975"/>
                <wp:effectExtent l="0" t="0" r="0" b="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0A0" w:rsidRPr="00A2024F" w:rsidRDefault="003F50A0" w:rsidP="003F50A0">
                            <w:pPr>
                              <w:pStyle w:val="Header"/>
                            </w:pPr>
                          </w:p>
                          <w:p w:rsidR="003F50A0" w:rsidRDefault="003F50A0" w:rsidP="003F50A0"/>
                          <w:p w:rsidR="003F50A0" w:rsidRPr="00AB60A0" w:rsidRDefault="003F50A0" w:rsidP="003F50A0">
                            <w:pPr>
                              <w:pStyle w:val="Footer"/>
                              <w:jc w:val="center"/>
                              <w:rPr>
                                <w:rFonts w:asciiTheme="minorHAnsi" w:hAnsiTheme="minorHAnsi"/>
                                <w:noProof/>
                                <w:color w:val="323E4F" w:themeColor="text2" w:themeShade="BF"/>
                                <w:sz w:val="18"/>
                              </w:rPr>
                            </w:pPr>
                            <w:r w:rsidRPr="00AB60A0">
                              <w:rPr>
                                <w:rFonts w:asciiTheme="minorHAnsi" w:hAnsiTheme="minorHAnsi"/>
                                <w:color w:val="323E4F" w:themeColor="text2" w:themeShade="BF"/>
                              </w:rPr>
                              <w:ptab w:relativeTo="margin" w:alignment="left" w:leader="none"/>
                            </w:r>
                            <w:r w:rsidRPr="00AB60A0">
                              <w:rPr>
                                <w:rFonts w:asciiTheme="minorHAnsi" w:hAnsiTheme="minorHAnsi"/>
                                <w:noProof/>
                                <w:color w:val="323E4F" w:themeColor="text2" w:themeShade="BF"/>
                                <w:sz w:val="18"/>
                              </w:rPr>
                              <w:t>13133 East Arapahoe Road • Centennial, Colorado 80112</w:t>
                            </w:r>
                          </w:p>
                          <w:p w:rsidR="003F50A0" w:rsidRPr="00AB60A0" w:rsidRDefault="003F50A0" w:rsidP="003F50A0">
                            <w:pPr>
                              <w:pStyle w:val="Footer"/>
                              <w:jc w:val="center"/>
                              <w:rPr>
                                <w:rFonts w:asciiTheme="minorHAnsi" w:hAnsiTheme="minorHAnsi"/>
                                <w:noProof/>
                                <w:color w:val="323E4F" w:themeColor="text2" w:themeShade="BF"/>
                                <w:sz w:val="18"/>
                              </w:rPr>
                            </w:pPr>
                            <w:r w:rsidRPr="00AB60A0">
                              <w:rPr>
                                <w:rFonts w:asciiTheme="minorHAnsi" w:hAnsiTheme="minorHAnsi"/>
                                <w:noProof/>
                                <w:color w:val="323E4F" w:themeColor="text2" w:themeShade="BF"/>
                                <w:sz w:val="18"/>
                              </w:rPr>
                              <w:t>Phone 303.325.8000 • Fax 303.790.1061</w:t>
                            </w:r>
                          </w:p>
                          <w:p w:rsidR="003F50A0" w:rsidRPr="00AB60A0" w:rsidRDefault="003F50A0" w:rsidP="003F50A0">
                            <w:pPr>
                              <w:pStyle w:val="Footer"/>
                              <w:jc w:val="center"/>
                              <w:rPr>
                                <w:rFonts w:asciiTheme="minorHAnsi" w:hAnsiTheme="minorHAnsi"/>
                                <w:color w:val="323E4F" w:themeColor="text2" w:themeShade="BF"/>
                                <w:sz w:val="18"/>
                              </w:rPr>
                            </w:pPr>
                            <w:r w:rsidRPr="00AB60A0">
                              <w:rPr>
                                <w:rFonts w:asciiTheme="minorHAnsi" w:hAnsiTheme="minorHAnsi"/>
                                <w:noProof/>
                                <w:color w:val="323E4F" w:themeColor="text2" w:themeShade="BF"/>
                                <w:sz w:val="18"/>
                              </w:rPr>
                              <w:t>www.centennialco.gov</w:t>
                            </w:r>
                          </w:p>
                          <w:p w:rsidR="003F50A0" w:rsidRDefault="003F50A0" w:rsidP="003F50A0">
                            <w:pPr>
                              <w:pStyle w:val="Footer"/>
                              <w:jc w:val="center"/>
                            </w:pPr>
                            <w:r>
                              <w:ptab w:relativeTo="margin" w:alignment="left" w:leader="none"/>
                            </w:r>
                          </w:p>
                          <w:p w:rsidR="003F50A0" w:rsidRDefault="003F50A0" w:rsidP="003F50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D3C37" id="Text Box 2" o:spid="_x0000_s1027" type="#_x0000_t202" style="position:absolute;margin-left:173.25pt;margin-top:713.25pt;width:253.5pt;height:74.2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" stroked="f">
                <v:textbox>
                  <w:txbxContent>
                    <w:p w:rsidR="003F50A0" w:rsidRPr="00A2024F" w:rsidRDefault="003F50A0" w:rsidP="003F50A0">
                      <w:pPr>
                        <w:pStyle w:val="Header"/>
                      </w:pPr>
                    </w:p>
                    <w:p w:rsidR="003F50A0" w:rsidRDefault="003F50A0" w:rsidP="003F50A0"/>
                    <w:p w:rsidR="003F50A0" w:rsidRPr="00AB60A0" w:rsidRDefault="003F50A0" w:rsidP="003F50A0">
                      <w:pPr>
                        <w:pStyle w:val="Footer"/>
                        <w:jc w:val="center"/>
                        <w:rPr>
                          <w:rFonts w:asciiTheme="minorHAnsi" w:hAnsiTheme="minorHAnsi"/>
                          <w:noProof/>
                          <w:color w:val="323E4F" w:themeColor="text2" w:themeShade="BF"/>
                          <w:sz w:val="18"/>
                        </w:rPr>
                      </w:pPr>
                      <w:r w:rsidRPr="00AB60A0">
                        <w:rPr>
                          <w:rFonts w:asciiTheme="minorHAnsi" w:hAnsiTheme="minorHAnsi"/>
                          <w:color w:val="323E4F" w:themeColor="text2" w:themeShade="BF"/>
                        </w:rPr>
                        <w:ptab w:relativeTo="margin" w:alignment="left" w:leader="none"/>
                      </w:r>
                      <w:r w:rsidRPr="00AB60A0">
                        <w:rPr>
                          <w:rFonts w:asciiTheme="minorHAnsi" w:hAnsiTheme="minorHAnsi"/>
                          <w:noProof/>
                          <w:color w:val="323E4F" w:themeColor="text2" w:themeShade="BF"/>
                          <w:sz w:val="18"/>
                        </w:rPr>
                        <w:t>13133 East Arapahoe Road • Centennial, Colorado 80112</w:t>
                      </w:r>
                    </w:p>
                    <w:p w:rsidR="003F50A0" w:rsidRPr="00AB60A0" w:rsidRDefault="003F50A0" w:rsidP="003F50A0">
                      <w:pPr>
                        <w:pStyle w:val="Footer"/>
                        <w:jc w:val="center"/>
                        <w:rPr>
                          <w:rFonts w:asciiTheme="minorHAnsi" w:hAnsiTheme="minorHAnsi"/>
                          <w:noProof/>
                          <w:color w:val="323E4F" w:themeColor="text2" w:themeShade="BF"/>
                          <w:sz w:val="18"/>
                        </w:rPr>
                      </w:pPr>
                      <w:r w:rsidRPr="00AB60A0">
                        <w:rPr>
                          <w:rFonts w:asciiTheme="minorHAnsi" w:hAnsiTheme="minorHAnsi"/>
                          <w:noProof/>
                          <w:color w:val="323E4F" w:themeColor="text2" w:themeShade="BF"/>
                          <w:sz w:val="18"/>
                        </w:rPr>
                        <w:t>Phone 303.325.8000 • Fax 303.790.1061</w:t>
                      </w:r>
                    </w:p>
                    <w:p w:rsidR="003F50A0" w:rsidRPr="00AB60A0" w:rsidRDefault="003F50A0" w:rsidP="003F50A0">
                      <w:pPr>
                        <w:pStyle w:val="Footer"/>
                        <w:jc w:val="center"/>
                        <w:rPr>
                          <w:rFonts w:asciiTheme="minorHAnsi" w:hAnsiTheme="minorHAnsi"/>
                          <w:color w:val="323E4F" w:themeColor="text2" w:themeShade="BF"/>
                          <w:sz w:val="18"/>
                        </w:rPr>
                      </w:pPr>
                      <w:r w:rsidRPr="00AB60A0">
                        <w:rPr>
                          <w:rFonts w:asciiTheme="minorHAnsi" w:hAnsiTheme="minorHAnsi"/>
                          <w:noProof/>
                          <w:color w:val="323E4F" w:themeColor="text2" w:themeShade="BF"/>
                          <w:sz w:val="18"/>
                        </w:rPr>
                        <w:t>www.centennialco.gov</w:t>
                      </w:r>
                    </w:p>
                    <w:p w:rsidR="003F50A0" w:rsidRDefault="003F50A0" w:rsidP="003F50A0">
                      <w:pPr>
                        <w:pStyle w:val="Footer"/>
                        <w:jc w:val="center"/>
                      </w:pPr>
                      <w:r>
                        <w:ptab w:relativeTo="margin" w:alignment="left" w:leader="none"/>
                      </w:r>
                    </w:p>
                    <w:p w:rsidR="003F50A0" w:rsidRDefault="003F50A0" w:rsidP="003F50A0"/>
                  </w:txbxContent>
                </v:textbox>
              </v:shape>
            </w:pict>
          </mc:Fallback>
        </mc:AlternateContent>
      </w:r>
      <w:r w:rsidR="003F50A0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5CB5B25D" wp14:editId="41887486">
                <wp:simplePos x="0" y="0"/>
                <wp:positionH relativeFrom="column">
                  <wp:posOffset>2200275</wp:posOffset>
                </wp:positionH>
                <wp:positionV relativeFrom="paragraph">
                  <wp:posOffset>9058275</wp:posOffset>
                </wp:positionV>
                <wp:extent cx="3219450" cy="942975"/>
                <wp:effectExtent l="0" t="0" r="0" b="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0A0" w:rsidRPr="00A2024F" w:rsidRDefault="003F50A0" w:rsidP="003F50A0">
                            <w:pPr>
                              <w:pStyle w:val="Header"/>
                            </w:pPr>
                          </w:p>
                          <w:p w:rsidR="003F50A0" w:rsidRDefault="003F50A0" w:rsidP="003F50A0"/>
                          <w:p w:rsidR="003F50A0" w:rsidRPr="00AB60A0" w:rsidRDefault="003F50A0" w:rsidP="003F50A0">
                            <w:pPr>
                              <w:pStyle w:val="Footer"/>
                              <w:jc w:val="center"/>
                              <w:rPr>
                                <w:rFonts w:asciiTheme="minorHAnsi" w:hAnsiTheme="minorHAnsi"/>
                                <w:noProof/>
                                <w:color w:val="323E4F" w:themeColor="text2" w:themeShade="BF"/>
                                <w:sz w:val="18"/>
                              </w:rPr>
                            </w:pPr>
                            <w:r w:rsidRPr="00AB60A0">
                              <w:rPr>
                                <w:rFonts w:asciiTheme="minorHAnsi" w:hAnsiTheme="minorHAnsi"/>
                                <w:color w:val="323E4F" w:themeColor="text2" w:themeShade="BF"/>
                              </w:rPr>
                              <w:ptab w:relativeTo="margin" w:alignment="left" w:leader="none"/>
                            </w:r>
                            <w:r w:rsidRPr="00AB60A0">
                              <w:rPr>
                                <w:rFonts w:asciiTheme="minorHAnsi" w:hAnsiTheme="minorHAnsi"/>
                                <w:noProof/>
                                <w:color w:val="323E4F" w:themeColor="text2" w:themeShade="BF"/>
                                <w:sz w:val="18"/>
                              </w:rPr>
                              <w:t>13133 East Arapahoe Road • Centennial, Colorado 80112</w:t>
                            </w:r>
                          </w:p>
                          <w:p w:rsidR="003F50A0" w:rsidRPr="00AB60A0" w:rsidRDefault="003F50A0" w:rsidP="003F50A0">
                            <w:pPr>
                              <w:pStyle w:val="Footer"/>
                              <w:jc w:val="center"/>
                              <w:rPr>
                                <w:rFonts w:asciiTheme="minorHAnsi" w:hAnsiTheme="minorHAnsi"/>
                                <w:noProof/>
                                <w:color w:val="323E4F" w:themeColor="text2" w:themeShade="BF"/>
                                <w:sz w:val="18"/>
                              </w:rPr>
                            </w:pPr>
                            <w:r w:rsidRPr="00AB60A0">
                              <w:rPr>
                                <w:rFonts w:asciiTheme="minorHAnsi" w:hAnsiTheme="minorHAnsi"/>
                                <w:noProof/>
                                <w:color w:val="323E4F" w:themeColor="text2" w:themeShade="BF"/>
                                <w:sz w:val="18"/>
                              </w:rPr>
                              <w:t>Phone 303.325.8000 • Fax 303.790.1061</w:t>
                            </w:r>
                          </w:p>
                          <w:p w:rsidR="003F50A0" w:rsidRPr="00AB60A0" w:rsidRDefault="003F50A0" w:rsidP="003F50A0">
                            <w:pPr>
                              <w:pStyle w:val="Footer"/>
                              <w:jc w:val="center"/>
                              <w:rPr>
                                <w:rFonts w:asciiTheme="minorHAnsi" w:hAnsiTheme="minorHAnsi"/>
                                <w:color w:val="323E4F" w:themeColor="text2" w:themeShade="BF"/>
                                <w:sz w:val="18"/>
                              </w:rPr>
                            </w:pPr>
                            <w:r w:rsidRPr="00AB60A0">
                              <w:rPr>
                                <w:rFonts w:asciiTheme="minorHAnsi" w:hAnsiTheme="minorHAnsi"/>
                                <w:noProof/>
                                <w:color w:val="323E4F" w:themeColor="text2" w:themeShade="BF"/>
                                <w:sz w:val="18"/>
                              </w:rPr>
                              <w:t>www.centennialco.gov</w:t>
                            </w:r>
                          </w:p>
                          <w:p w:rsidR="003F50A0" w:rsidRDefault="003F50A0" w:rsidP="003F50A0">
                            <w:pPr>
                              <w:pStyle w:val="Footer"/>
                              <w:jc w:val="center"/>
                            </w:pPr>
                            <w:r>
                              <w:ptab w:relativeTo="margin" w:alignment="left" w:leader="none"/>
                            </w:r>
                          </w:p>
                          <w:p w:rsidR="003F50A0" w:rsidRDefault="003F50A0" w:rsidP="003F50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5B25D" id="_x0000_s1028" type="#_x0000_t202" style="position:absolute;margin-left:173.25pt;margin-top:713.25pt;width:253.5pt;height:74.2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" stroked="f">
                <v:textbox>
                  <w:txbxContent>
                    <w:p w:rsidR="003F50A0" w:rsidRPr="00A2024F" w:rsidRDefault="003F50A0" w:rsidP="003F50A0">
                      <w:pPr>
                        <w:pStyle w:val="Header"/>
                      </w:pPr>
                    </w:p>
                    <w:p w:rsidR="003F50A0" w:rsidRDefault="003F50A0" w:rsidP="003F50A0"/>
                    <w:p w:rsidR="003F50A0" w:rsidRPr="00AB60A0" w:rsidRDefault="003F50A0" w:rsidP="003F50A0">
                      <w:pPr>
                        <w:pStyle w:val="Footer"/>
                        <w:jc w:val="center"/>
                        <w:rPr>
                          <w:rFonts w:asciiTheme="minorHAnsi" w:hAnsiTheme="minorHAnsi"/>
                          <w:noProof/>
                          <w:color w:val="323E4F" w:themeColor="text2" w:themeShade="BF"/>
                          <w:sz w:val="18"/>
                        </w:rPr>
                      </w:pPr>
                      <w:r w:rsidRPr="00AB60A0">
                        <w:rPr>
                          <w:rFonts w:asciiTheme="minorHAnsi" w:hAnsiTheme="minorHAnsi"/>
                          <w:color w:val="323E4F" w:themeColor="text2" w:themeShade="BF"/>
                        </w:rPr>
                        <w:ptab w:relativeTo="margin" w:alignment="left" w:leader="none"/>
                      </w:r>
                      <w:r w:rsidRPr="00AB60A0">
                        <w:rPr>
                          <w:rFonts w:asciiTheme="minorHAnsi" w:hAnsiTheme="minorHAnsi"/>
                          <w:noProof/>
                          <w:color w:val="323E4F" w:themeColor="text2" w:themeShade="BF"/>
                          <w:sz w:val="18"/>
                        </w:rPr>
                        <w:t>13133 East Arapahoe Road • Centennial, Colorado 80112</w:t>
                      </w:r>
                    </w:p>
                    <w:p w:rsidR="003F50A0" w:rsidRPr="00AB60A0" w:rsidRDefault="003F50A0" w:rsidP="003F50A0">
                      <w:pPr>
                        <w:pStyle w:val="Footer"/>
                        <w:jc w:val="center"/>
                        <w:rPr>
                          <w:rFonts w:asciiTheme="minorHAnsi" w:hAnsiTheme="minorHAnsi"/>
                          <w:noProof/>
                          <w:color w:val="323E4F" w:themeColor="text2" w:themeShade="BF"/>
                          <w:sz w:val="18"/>
                        </w:rPr>
                      </w:pPr>
                      <w:r w:rsidRPr="00AB60A0">
                        <w:rPr>
                          <w:rFonts w:asciiTheme="minorHAnsi" w:hAnsiTheme="minorHAnsi"/>
                          <w:noProof/>
                          <w:color w:val="323E4F" w:themeColor="text2" w:themeShade="BF"/>
                          <w:sz w:val="18"/>
                        </w:rPr>
                        <w:t>Phone 303.325.8000 • Fax 303.790.1061</w:t>
                      </w:r>
                    </w:p>
                    <w:p w:rsidR="003F50A0" w:rsidRPr="00AB60A0" w:rsidRDefault="003F50A0" w:rsidP="003F50A0">
                      <w:pPr>
                        <w:pStyle w:val="Footer"/>
                        <w:jc w:val="center"/>
                        <w:rPr>
                          <w:rFonts w:asciiTheme="minorHAnsi" w:hAnsiTheme="minorHAnsi"/>
                          <w:color w:val="323E4F" w:themeColor="text2" w:themeShade="BF"/>
                          <w:sz w:val="18"/>
                        </w:rPr>
                      </w:pPr>
                      <w:r w:rsidRPr="00AB60A0">
                        <w:rPr>
                          <w:rFonts w:asciiTheme="minorHAnsi" w:hAnsiTheme="minorHAnsi"/>
                          <w:noProof/>
                          <w:color w:val="323E4F" w:themeColor="text2" w:themeShade="BF"/>
                          <w:sz w:val="18"/>
                        </w:rPr>
                        <w:t>www.centennialco.gov</w:t>
                      </w:r>
                    </w:p>
                    <w:p w:rsidR="003F50A0" w:rsidRDefault="003F50A0" w:rsidP="003F50A0">
                      <w:pPr>
                        <w:pStyle w:val="Footer"/>
                        <w:jc w:val="center"/>
                      </w:pPr>
                      <w:r>
                        <w:ptab w:relativeTo="margin" w:alignment="left" w:leader="none"/>
                      </w:r>
                    </w:p>
                    <w:p w:rsidR="003F50A0" w:rsidRDefault="003F50A0" w:rsidP="003F50A0"/>
                  </w:txbxContent>
                </v:textbox>
              </v:shape>
            </w:pict>
          </mc:Fallback>
        </mc:AlternateContent>
      </w:r>
      <w:r w:rsidR="003F50A0">
        <w:rPr>
          <w:rFonts w:ascii="Calibri" w:hAnsi="Calibri"/>
          <w:b/>
        </w:rPr>
        <w:t xml:space="preserve">Rezoning Plan </w:t>
      </w:r>
      <w:r w:rsidR="003F50A0" w:rsidRPr="009615D1">
        <w:rPr>
          <w:rFonts w:ascii="Calibri" w:hAnsi="Calibri"/>
          <w:b/>
        </w:rPr>
        <w:t>Checklist</w:t>
      </w:r>
    </w:p>
    <w:p w:rsidR="003F50A0" w:rsidRPr="00471E6A" w:rsidRDefault="003F50A0" w:rsidP="003F50A0">
      <w:pPr>
        <w:pStyle w:val="BodyText3"/>
        <w:jc w:val="both"/>
        <w:rPr>
          <w:rFonts w:ascii="Calibri" w:hAnsi="Calibri"/>
          <w:szCs w:val="22"/>
        </w:rPr>
      </w:pPr>
      <w:r w:rsidRPr="00471E6A">
        <w:rPr>
          <w:rFonts w:ascii="Calibri" w:hAnsi="Calibri"/>
          <w:szCs w:val="22"/>
        </w:rPr>
        <w:t>Please check off the following items to assure</w:t>
      </w:r>
      <w:r w:rsidR="002C47E0">
        <w:rPr>
          <w:rFonts w:ascii="Calibri" w:hAnsi="Calibri"/>
          <w:szCs w:val="22"/>
        </w:rPr>
        <w:t xml:space="preserve"> your application is complete. </w:t>
      </w:r>
    </w:p>
    <w:p w:rsidR="003F50A0" w:rsidRDefault="003F50A0" w:rsidP="003F50A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EB113F" wp14:editId="17016C31">
                <wp:simplePos x="0" y="0"/>
                <wp:positionH relativeFrom="column">
                  <wp:posOffset>200025</wp:posOffset>
                </wp:positionH>
                <wp:positionV relativeFrom="paragraph">
                  <wp:posOffset>120015</wp:posOffset>
                </wp:positionV>
                <wp:extent cx="622935" cy="274320"/>
                <wp:effectExtent l="0" t="0" r="0" b="0"/>
                <wp:wrapNone/>
                <wp:docPr id="3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F50A0" w:rsidRPr="00FF1350" w:rsidRDefault="003F50A0" w:rsidP="003F50A0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Provided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EB113F" id="Text Box 13" o:spid="_x0000_s1029" type="#_x0000_t202" style="position:absolute;margin-left:15.75pt;margin-top:9.45pt;width:49.05pt;height:21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" filled="f" stroked="f">
                <v:textbox>
                  <w:txbxContent>
                    <w:p w:rsidR="003F50A0" w:rsidRPr="00FF1350" w:rsidRDefault="003F50A0" w:rsidP="003F50A0">
                      <w:pP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Provided</w:t>
                      </w:r>
                    </w:p>
                  </w:txbxContent>
                </v:textbox>
              </v:shape>
            </w:pict>
          </mc:Fallback>
        </mc:AlternateContent>
      </w:r>
    </w:p>
    <w:p w:rsidR="003F50A0" w:rsidRDefault="003F50A0" w:rsidP="003F50A0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828"/>
        <w:gridCol w:w="7776"/>
      </w:tblGrid>
      <w:tr w:rsidR="003F50A0" w:rsidRPr="00471E6A" w:rsidTr="003F50A0">
        <w:trPr>
          <w:trHeight w:val="5273"/>
          <w:jc w:val="center"/>
        </w:trPr>
        <w:tc>
          <w:tcPr>
            <w:tcW w:w="828" w:type="dxa"/>
            <w:shd w:val="clear" w:color="auto" w:fill="E6E6E6"/>
          </w:tcPr>
          <w:p w:rsidR="003F50A0" w:rsidRPr="005B4A04" w:rsidRDefault="003F50A0" w:rsidP="00384403">
            <w:pPr>
              <w:tabs>
                <w:tab w:val="left" w:pos="1800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76" w:type="dxa"/>
            <w:shd w:val="clear" w:color="auto" w:fill="auto"/>
          </w:tcPr>
          <w:p w:rsidR="003F50A0" w:rsidRPr="005B4A04" w:rsidRDefault="003F50A0" w:rsidP="00384403">
            <w:pPr>
              <w:rPr>
                <w:rFonts w:asciiTheme="minorHAnsi" w:hAnsiTheme="minorHAnsi"/>
                <w:sz w:val="22"/>
                <w:szCs w:val="22"/>
              </w:rPr>
            </w:pPr>
            <w:r w:rsidRPr="005B4A04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Parcel Map</w:t>
            </w:r>
            <w:r w:rsidRPr="005B4A04">
              <w:rPr>
                <w:rFonts w:asciiTheme="minorHAnsi" w:hAnsiTheme="minorHAnsi"/>
                <w:sz w:val="22"/>
                <w:szCs w:val="22"/>
              </w:rPr>
              <w:t xml:space="preserve">.  A rezoning map that provides a graphic representation of the subject property and the adjacent streets and properties, showing all of the following: </w:t>
            </w:r>
          </w:p>
          <w:p w:rsidR="003F50A0" w:rsidRPr="005B4A04" w:rsidRDefault="003F50A0" w:rsidP="003F50A0">
            <w:pPr>
              <w:numPr>
                <w:ilvl w:val="0"/>
                <w:numId w:val="6"/>
              </w:numPr>
              <w:spacing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5B4A04">
              <w:rPr>
                <w:rFonts w:asciiTheme="minorHAnsi" w:hAnsiTheme="minorHAnsi"/>
                <w:sz w:val="22"/>
                <w:szCs w:val="22"/>
              </w:rPr>
              <w:t xml:space="preserve">The boundaries of the parcel proposed for rezoning, based on the legal description, and using a scale of one inch equals 100 feet or larger; </w:t>
            </w:r>
          </w:p>
          <w:p w:rsidR="003F50A0" w:rsidRPr="005B4A04" w:rsidRDefault="003F50A0" w:rsidP="003F50A0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5B4A04">
              <w:rPr>
                <w:rFonts w:asciiTheme="minorHAnsi" w:hAnsiTheme="minorHAnsi"/>
                <w:sz w:val="22"/>
                <w:szCs w:val="22"/>
              </w:rPr>
              <w:t>Any existing buildings and structures on the parcel proposed for rezoning;</w:t>
            </w:r>
          </w:p>
          <w:p w:rsidR="003F50A0" w:rsidRPr="005B4A04" w:rsidRDefault="003F50A0" w:rsidP="003F50A0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5B4A04">
              <w:rPr>
                <w:rFonts w:asciiTheme="minorHAnsi" w:hAnsiTheme="minorHAnsi"/>
                <w:sz w:val="22"/>
                <w:szCs w:val="22"/>
              </w:rPr>
              <w:t>Any one-hundred year floodplains and floodways on the parcel proposed for rezoning;</w:t>
            </w:r>
          </w:p>
          <w:p w:rsidR="003F50A0" w:rsidRPr="005B4A04" w:rsidRDefault="003F50A0" w:rsidP="003F50A0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5B4A04">
              <w:rPr>
                <w:rFonts w:asciiTheme="minorHAnsi" w:hAnsiTheme="minorHAnsi"/>
                <w:sz w:val="22"/>
                <w:szCs w:val="22"/>
              </w:rPr>
              <w:t>Topographic contours on the parcel proposed for rezoning;</w:t>
            </w:r>
          </w:p>
          <w:p w:rsidR="003F50A0" w:rsidRPr="005B4A04" w:rsidRDefault="003F50A0" w:rsidP="003F50A0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5B4A04">
              <w:rPr>
                <w:rFonts w:asciiTheme="minorHAnsi" w:hAnsiTheme="minorHAnsi"/>
                <w:sz w:val="22"/>
                <w:szCs w:val="22"/>
              </w:rPr>
              <w:t>Related physical conditions that may influence the rezoning request;</w:t>
            </w:r>
          </w:p>
          <w:p w:rsidR="003F50A0" w:rsidRPr="005B4A04" w:rsidRDefault="003F50A0" w:rsidP="003F50A0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5B4A04">
              <w:rPr>
                <w:rFonts w:asciiTheme="minorHAnsi" w:hAnsiTheme="minorHAnsi"/>
                <w:sz w:val="22"/>
                <w:szCs w:val="22"/>
              </w:rPr>
              <w:t>Adjacent properties and parcels, including information on their existing zoning, existing land use(s), and existing project/ property names, if known;</w:t>
            </w:r>
          </w:p>
          <w:p w:rsidR="003F50A0" w:rsidRPr="005B4A04" w:rsidRDefault="003F50A0" w:rsidP="003F50A0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5B4A04">
              <w:rPr>
                <w:rFonts w:asciiTheme="minorHAnsi" w:hAnsiTheme="minorHAnsi"/>
                <w:sz w:val="22"/>
                <w:szCs w:val="22"/>
              </w:rPr>
              <w:t>Adjacent streets, including street names, street classification, right-of-way widths, and existing level of improvement; and</w:t>
            </w:r>
          </w:p>
          <w:p w:rsidR="003F50A0" w:rsidRPr="005B4A04" w:rsidRDefault="003F50A0" w:rsidP="003F50A0">
            <w:pPr>
              <w:numPr>
                <w:ilvl w:val="0"/>
                <w:numId w:val="6"/>
              </w:numPr>
              <w:spacing w:before="100" w:beforeAutospacing="1"/>
              <w:rPr>
                <w:rFonts w:asciiTheme="minorHAnsi" w:hAnsiTheme="minorHAnsi"/>
                <w:sz w:val="22"/>
                <w:szCs w:val="22"/>
              </w:rPr>
            </w:pPr>
            <w:r w:rsidRPr="005B4A04">
              <w:rPr>
                <w:rFonts w:asciiTheme="minorHAnsi" w:hAnsiTheme="minorHAnsi"/>
                <w:sz w:val="22"/>
                <w:szCs w:val="22"/>
              </w:rPr>
              <w:t xml:space="preserve">A title block that contains the following items (items in brackets shall be replaced with the information for the individual project that is described in the brackets): [NAME OF DEVELOPMENT] REZONING PLAN City of Centennial, Arapahoe County, State of Colorado, A part of Section [section number], Township [township number] South, Range [range number] West of the 6th P.M. </w:t>
            </w:r>
          </w:p>
        </w:tc>
      </w:tr>
      <w:tr w:rsidR="003F50A0" w:rsidRPr="00471E6A" w:rsidTr="00384403">
        <w:trPr>
          <w:jc w:val="center"/>
        </w:trPr>
        <w:tc>
          <w:tcPr>
            <w:tcW w:w="828" w:type="dxa"/>
            <w:shd w:val="clear" w:color="auto" w:fill="E6E6E6"/>
          </w:tcPr>
          <w:p w:rsidR="003F50A0" w:rsidRPr="005B4A04" w:rsidRDefault="003F50A0" w:rsidP="00384403">
            <w:pPr>
              <w:tabs>
                <w:tab w:val="left" w:pos="1800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76" w:type="dxa"/>
            <w:shd w:val="clear" w:color="auto" w:fill="auto"/>
          </w:tcPr>
          <w:p w:rsidR="003F50A0" w:rsidRPr="005B4A04" w:rsidRDefault="003F50A0" w:rsidP="00384403">
            <w:pPr>
              <w:tabs>
                <w:tab w:val="left" w:pos="1800"/>
              </w:tabs>
              <w:spacing w:before="60"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B4A04">
              <w:rPr>
                <w:rStyle w:val="Emphasis"/>
                <w:rFonts w:asciiTheme="minorHAnsi" w:hAnsiTheme="minorHAnsi"/>
                <w:b/>
                <w:sz w:val="22"/>
                <w:szCs w:val="22"/>
              </w:rPr>
              <w:t>Legal Description</w:t>
            </w:r>
            <w:r w:rsidRPr="005B4A04">
              <w:rPr>
                <w:rFonts w:asciiTheme="minorHAnsi" w:hAnsiTheme="minorHAnsi"/>
                <w:sz w:val="22"/>
                <w:szCs w:val="22"/>
              </w:rPr>
              <w:t>. An appropriate legal description of the parcel proposed for rezoning, along with the area of the parcel in acres or square feet.</w:t>
            </w:r>
          </w:p>
        </w:tc>
      </w:tr>
      <w:tr w:rsidR="003F50A0" w:rsidRPr="00471E6A" w:rsidTr="00384403">
        <w:trPr>
          <w:jc w:val="center"/>
        </w:trPr>
        <w:tc>
          <w:tcPr>
            <w:tcW w:w="828" w:type="dxa"/>
            <w:shd w:val="clear" w:color="auto" w:fill="E6E6E6"/>
          </w:tcPr>
          <w:p w:rsidR="003F50A0" w:rsidRPr="005B4A04" w:rsidRDefault="003F50A0" w:rsidP="00384403">
            <w:pPr>
              <w:pStyle w:val="Header"/>
              <w:tabs>
                <w:tab w:val="left" w:pos="1800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76" w:type="dxa"/>
            <w:shd w:val="clear" w:color="auto" w:fill="auto"/>
          </w:tcPr>
          <w:p w:rsidR="003F50A0" w:rsidRPr="005B4A04" w:rsidRDefault="003F50A0" w:rsidP="00384403">
            <w:pPr>
              <w:pStyle w:val="Header"/>
              <w:tabs>
                <w:tab w:val="left" w:pos="1800"/>
              </w:tabs>
              <w:spacing w:before="60"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B4A04">
              <w:rPr>
                <w:rStyle w:val="Emphasis"/>
                <w:rFonts w:asciiTheme="minorHAnsi" w:hAnsiTheme="minorHAnsi"/>
                <w:b/>
                <w:sz w:val="22"/>
                <w:szCs w:val="22"/>
              </w:rPr>
              <w:t>Location / Vicinity Map</w:t>
            </w:r>
            <w:r w:rsidRPr="005B4A04">
              <w:rPr>
                <w:rFonts w:asciiTheme="minorHAnsi" w:hAnsiTheme="minorHAnsi"/>
                <w:sz w:val="22"/>
                <w:szCs w:val="22"/>
              </w:rPr>
              <w:t>.  A location / vicinity map at a scale of one inch equals 2,000 feet, with a north arrow and an emphasis on the major roadway network within one mile of the parcel proposed for development, and any adjacent jurisdictions and municipalities.</w:t>
            </w:r>
          </w:p>
        </w:tc>
      </w:tr>
      <w:tr w:rsidR="003F50A0" w:rsidRPr="00471E6A" w:rsidTr="00384403">
        <w:trPr>
          <w:jc w:val="center"/>
        </w:trPr>
        <w:tc>
          <w:tcPr>
            <w:tcW w:w="828" w:type="dxa"/>
            <w:shd w:val="clear" w:color="auto" w:fill="E6E6E6"/>
          </w:tcPr>
          <w:p w:rsidR="003F50A0" w:rsidRPr="005B4A04" w:rsidRDefault="003F50A0" w:rsidP="00384403">
            <w:pPr>
              <w:tabs>
                <w:tab w:val="left" w:pos="1800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76" w:type="dxa"/>
            <w:shd w:val="clear" w:color="auto" w:fill="auto"/>
          </w:tcPr>
          <w:p w:rsidR="003F50A0" w:rsidRPr="005B4A04" w:rsidRDefault="003F50A0" w:rsidP="00384403">
            <w:pPr>
              <w:rPr>
                <w:rFonts w:asciiTheme="minorHAnsi" w:hAnsiTheme="minorHAnsi"/>
                <w:sz w:val="22"/>
                <w:szCs w:val="22"/>
              </w:rPr>
            </w:pPr>
            <w:r w:rsidRPr="005B4A04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Certifications</w:t>
            </w:r>
            <w:r w:rsidRPr="005B4A04">
              <w:rPr>
                <w:rFonts w:asciiTheme="minorHAnsi" w:hAnsiTheme="minorHAnsi"/>
                <w:sz w:val="22"/>
                <w:szCs w:val="22"/>
              </w:rPr>
              <w:t xml:space="preserve">. Standard certifications to include: </w:t>
            </w:r>
          </w:p>
          <w:p w:rsidR="003F50A0" w:rsidRPr="005B4A04" w:rsidRDefault="003F50A0" w:rsidP="003F50A0">
            <w:pPr>
              <w:numPr>
                <w:ilvl w:val="0"/>
                <w:numId w:val="7"/>
              </w:numPr>
              <w:spacing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5B4A04">
              <w:rPr>
                <w:rFonts w:asciiTheme="minorHAnsi" w:hAnsiTheme="minorHAnsi"/>
                <w:sz w:val="22"/>
                <w:szCs w:val="22"/>
              </w:rPr>
              <w:t>Owner’s signature block, with date line and title line;</w:t>
            </w:r>
          </w:p>
          <w:p w:rsidR="003F50A0" w:rsidRPr="005B4A04" w:rsidRDefault="003F50A0" w:rsidP="003F50A0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5B4A04">
              <w:rPr>
                <w:rFonts w:asciiTheme="minorHAnsi" w:hAnsiTheme="minorHAnsi"/>
                <w:sz w:val="22"/>
                <w:szCs w:val="22"/>
              </w:rPr>
              <w:t>Planning and Zoning Commission recommendation block;</w:t>
            </w:r>
          </w:p>
          <w:p w:rsidR="003F50A0" w:rsidRPr="005B4A04" w:rsidRDefault="003F50A0" w:rsidP="003F50A0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5B4A04">
              <w:rPr>
                <w:rFonts w:asciiTheme="minorHAnsi" w:hAnsiTheme="minorHAnsi"/>
                <w:sz w:val="22"/>
                <w:szCs w:val="22"/>
              </w:rPr>
              <w:t>City Council approval block; and</w:t>
            </w:r>
          </w:p>
          <w:p w:rsidR="003F50A0" w:rsidRPr="005B4A04" w:rsidRDefault="003F50A0" w:rsidP="003F50A0">
            <w:pPr>
              <w:numPr>
                <w:ilvl w:val="0"/>
                <w:numId w:val="7"/>
              </w:numPr>
              <w:spacing w:before="100" w:beforeAutospacing="1"/>
              <w:rPr>
                <w:rFonts w:asciiTheme="minorHAnsi" w:hAnsiTheme="minorHAnsi"/>
                <w:sz w:val="22"/>
                <w:szCs w:val="22"/>
              </w:rPr>
            </w:pPr>
            <w:r w:rsidRPr="005B4A04">
              <w:rPr>
                <w:rFonts w:asciiTheme="minorHAnsi" w:hAnsiTheme="minorHAnsi"/>
                <w:sz w:val="22"/>
                <w:szCs w:val="22"/>
              </w:rPr>
              <w:t>Recorder's block.</w:t>
            </w:r>
          </w:p>
        </w:tc>
      </w:tr>
      <w:tr w:rsidR="003F50A0" w:rsidRPr="00471E6A" w:rsidTr="00384403">
        <w:trPr>
          <w:jc w:val="center"/>
        </w:trPr>
        <w:tc>
          <w:tcPr>
            <w:tcW w:w="828" w:type="dxa"/>
            <w:shd w:val="clear" w:color="auto" w:fill="E6E6E6"/>
          </w:tcPr>
          <w:p w:rsidR="003F50A0" w:rsidRPr="009615D1" w:rsidRDefault="003F50A0" w:rsidP="00384403">
            <w:pPr>
              <w:tabs>
                <w:tab w:val="left" w:pos="1800"/>
              </w:tabs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76" w:type="dxa"/>
            <w:shd w:val="clear" w:color="auto" w:fill="auto"/>
          </w:tcPr>
          <w:p w:rsidR="003F50A0" w:rsidRPr="005B4A04" w:rsidRDefault="003F50A0" w:rsidP="00384403">
            <w:pPr>
              <w:tabs>
                <w:tab w:val="left" w:pos="1800"/>
              </w:tabs>
              <w:spacing w:before="60"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B4A04">
              <w:rPr>
                <w:rStyle w:val="Emphasis"/>
                <w:rFonts w:asciiTheme="minorHAnsi" w:hAnsiTheme="minorHAnsi"/>
                <w:b/>
                <w:sz w:val="22"/>
                <w:szCs w:val="22"/>
              </w:rPr>
              <w:t>Case Number Block</w:t>
            </w:r>
            <w:r w:rsidRPr="005B4A04">
              <w:rPr>
                <w:rFonts w:asciiTheme="minorHAnsi" w:hAnsiTheme="minorHAnsi"/>
                <w:sz w:val="22"/>
                <w:szCs w:val="22"/>
              </w:rPr>
              <w:t>. A case number block in the lower left-hand corner of the rezoning map sheet.</w:t>
            </w:r>
          </w:p>
        </w:tc>
      </w:tr>
      <w:tr w:rsidR="003F50A0" w:rsidRPr="00471E6A" w:rsidTr="00384403">
        <w:trPr>
          <w:jc w:val="center"/>
        </w:trPr>
        <w:tc>
          <w:tcPr>
            <w:tcW w:w="828" w:type="dxa"/>
            <w:shd w:val="clear" w:color="auto" w:fill="E6E6E6"/>
          </w:tcPr>
          <w:p w:rsidR="003F50A0" w:rsidRPr="009615D1" w:rsidRDefault="003F50A0" w:rsidP="00384403">
            <w:pPr>
              <w:tabs>
                <w:tab w:val="left" w:pos="1800"/>
              </w:tabs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76" w:type="dxa"/>
            <w:shd w:val="clear" w:color="auto" w:fill="auto"/>
          </w:tcPr>
          <w:p w:rsidR="003F50A0" w:rsidRPr="005B4A04" w:rsidRDefault="003F50A0" w:rsidP="00384403">
            <w:pPr>
              <w:tabs>
                <w:tab w:val="left" w:pos="1800"/>
              </w:tabs>
              <w:spacing w:before="60"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B4A04">
              <w:rPr>
                <w:rStyle w:val="Emphasis"/>
                <w:rFonts w:asciiTheme="minorHAnsi" w:hAnsiTheme="minorHAnsi"/>
                <w:b/>
                <w:sz w:val="22"/>
                <w:szCs w:val="22"/>
              </w:rPr>
              <w:t>Other Items</w:t>
            </w:r>
            <w:r w:rsidRPr="005B4A04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Pr="005B4A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B4A04">
              <w:rPr>
                <w:rFonts w:asciiTheme="minorHAnsi" w:hAnsiTheme="minorHAnsi"/>
                <w:sz w:val="22"/>
                <w:szCs w:val="22"/>
              </w:rPr>
              <w:t xml:space="preserve">Other items as required by the Director, in order to ensure compliance with standards in </w:t>
            </w:r>
            <w:r>
              <w:rPr>
                <w:rFonts w:asciiTheme="minorHAnsi" w:hAnsiTheme="minorHAnsi"/>
                <w:sz w:val="22"/>
                <w:szCs w:val="22"/>
              </w:rPr>
              <w:t>Section 0-14-604.F (</w:t>
            </w:r>
            <w:r w:rsidRPr="005B4A04">
              <w:rPr>
                <w:rStyle w:val="Strong"/>
                <w:rFonts w:asciiTheme="minorHAnsi" w:hAnsiTheme="minorHAnsi"/>
                <w:sz w:val="22"/>
                <w:szCs w:val="22"/>
              </w:rPr>
              <w:t>Conditions of Approval</w:t>
            </w:r>
            <w:r>
              <w:rPr>
                <w:rStyle w:val="Strong"/>
                <w:rFonts w:asciiTheme="minorHAnsi" w:hAnsiTheme="minorHAnsi"/>
                <w:sz w:val="22"/>
                <w:szCs w:val="22"/>
              </w:rPr>
              <w:t>)</w:t>
            </w:r>
            <w:r w:rsidRPr="005B4A04">
              <w:rPr>
                <w:rStyle w:val="Strong"/>
                <w:rFonts w:asciiTheme="minorHAnsi" w:hAnsiTheme="minorHAnsi"/>
                <w:sz w:val="22"/>
                <w:szCs w:val="22"/>
              </w:rPr>
              <w:t>.</w:t>
            </w:r>
            <w:r w:rsidRPr="005B4A0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3F50A0" w:rsidRPr="00471E6A" w:rsidTr="00384403">
        <w:trPr>
          <w:jc w:val="center"/>
        </w:trPr>
        <w:tc>
          <w:tcPr>
            <w:tcW w:w="828" w:type="dxa"/>
            <w:shd w:val="clear" w:color="auto" w:fill="E6E6E6"/>
          </w:tcPr>
          <w:p w:rsidR="003F50A0" w:rsidRPr="009615D1" w:rsidRDefault="003F50A0" w:rsidP="00384403">
            <w:pPr>
              <w:tabs>
                <w:tab w:val="left" w:pos="1800"/>
              </w:tabs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76" w:type="dxa"/>
            <w:shd w:val="clear" w:color="auto" w:fill="auto"/>
          </w:tcPr>
          <w:p w:rsidR="003F50A0" w:rsidRPr="005B4A04" w:rsidRDefault="003F50A0" w:rsidP="00384403">
            <w:pPr>
              <w:tabs>
                <w:tab w:val="left" w:pos="1800"/>
              </w:tabs>
              <w:spacing w:before="60" w:after="60"/>
              <w:jc w:val="both"/>
              <w:rPr>
                <w:rStyle w:val="Emphasis"/>
                <w:rFonts w:asciiTheme="minorHAnsi" w:hAnsiTheme="minorHAnsi"/>
                <w:b/>
                <w:sz w:val="22"/>
                <w:szCs w:val="22"/>
              </w:rPr>
            </w:pPr>
            <w:r w:rsidRPr="009615D1">
              <w:rPr>
                <w:rFonts w:ascii="Calibri" w:hAnsi="Calibri"/>
                <w:sz w:val="22"/>
                <w:szCs w:val="22"/>
              </w:rPr>
              <w:t>Lettering for all plans needs to be upper case sans serif</w:t>
            </w:r>
          </w:p>
        </w:tc>
      </w:tr>
    </w:tbl>
    <w:p w:rsidR="006446C1" w:rsidRDefault="006446C1">
      <w:pPr>
        <w:spacing w:after="160" w:line="259" w:lineRule="auto"/>
      </w:pPr>
    </w:p>
    <w:sectPr w:rsidR="006446C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0EC" w:rsidRDefault="007D20EC" w:rsidP="007D20EC">
      <w:r>
        <w:separator/>
      </w:r>
    </w:p>
  </w:endnote>
  <w:endnote w:type="continuationSeparator" w:id="0">
    <w:p w:rsidR="007D20EC" w:rsidRDefault="007D20EC" w:rsidP="007D2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1531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D20EC" w:rsidRPr="006446C1" w:rsidRDefault="006446C1" w:rsidP="006446C1">
            <w:pPr>
              <w:pStyle w:val="Footer"/>
              <w:jc w:val="right"/>
            </w:pPr>
            <w:r w:rsidRPr="006446C1">
              <w:rPr>
                <w:rFonts w:asciiTheme="minorHAnsi" w:hAnsiTheme="minorHAnsi" w:cstheme="minorHAnsi"/>
                <w:sz w:val="22"/>
                <w:szCs w:val="22"/>
              </w:rPr>
              <w:t xml:space="preserve">Page </w:t>
            </w:r>
            <w:r w:rsidRPr="006446C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Pr="006446C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PAGE </w:instrText>
            </w:r>
            <w:r w:rsidRPr="006446C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494DB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2</w:t>
            </w:r>
            <w:r w:rsidRPr="006446C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6446C1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Pr="006446C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Pr="006446C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NUMPAGES  </w:instrText>
            </w:r>
            <w:r w:rsidRPr="006446C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494DB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2</w:t>
            </w:r>
            <w:r w:rsidRPr="006446C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0EC" w:rsidRDefault="007D20EC" w:rsidP="007D20EC">
      <w:r>
        <w:separator/>
      </w:r>
    </w:p>
  </w:footnote>
  <w:footnote w:type="continuationSeparator" w:id="0">
    <w:p w:rsidR="007D20EC" w:rsidRDefault="007D20EC" w:rsidP="007D2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0EC" w:rsidRDefault="007D20EC" w:rsidP="007D20EC">
    <w:pPr>
      <w:pStyle w:val="Header"/>
      <w:tabs>
        <w:tab w:val="clear" w:pos="4680"/>
        <w:tab w:val="clear" w:pos="9360"/>
      </w:tabs>
      <w:jc w:val="right"/>
      <w:rPr>
        <w:rFonts w:ascii="Calibri" w:hAnsi="Calibri" w:cs="Futura"/>
        <w:b/>
        <w:color w:val="0E2753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2276475" cy="523875"/>
          <wp:effectExtent l="0" t="0" r="9525" b="952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F50A0">
      <w:rPr>
        <w:rFonts w:ascii="Calibri" w:hAnsi="Calibri" w:cs="Futura"/>
        <w:b/>
        <w:color w:val="0E2753"/>
        <w:sz w:val="32"/>
        <w:szCs w:val="32"/>
      </w:rPr>
      <w:t>Rezoning</w:t>
    </w:r>
    <w:r w:rsidRPr="007D20EC">
      <w:rPr>
        <w:rFonts w:ascii="Calibri" w:hAnsi="Calibri" w:cs="Futura"/>
        <w:b/>
        <w:color w:val="0E2753"/>
        <w:sz w:val="32"/>
        <w:szCs w:val="32"/>
      </w:rPr>
      <w:t xml:space="preserve"> Plan </w:t>
    </w:r>
    <w:r>
      <w:rPr>
        <w:rFonts w:ascii="Calibri" w:hAnsi="Calibri" w:cs="Futura"/>
        <w:b/>
        <w:color w:val="0E2753"/>
        <w:sz w:val="32"/>
        <w:szCs w:val="32"/>
      </w:rPr>
      <w:t xml:space="preserve">Submittal </w:t>
    </w:r>
    <w:r w:rsidRPr="007D20EC">
      <w:rPr>
        <w:rFonts w:ascii="Calibri" w:hAnsi="Calibri" w:cs="Futura"/>
        <w:b/>
        <w:color w:val="0E2753"/>
        <w:sz w:val="32"/>
        <w:szCs w:val="32"/>
      </w:rPr>
      <w:t>Checklist</w:t>
    </w:r>
  </w:p>
  <w:p w:rsidR="007D20EC" w:rsidRDefault="007D20EC" w:rsidP="007D20EC">
    <w:pPr>
      <w:pStyle w:val="Header"/>
      <w:jc w:val="right"/>
      <w:rPr>
        <w:rFonts w:ascii="Calibri" w:hAnsi="Calibri" w:cs="Futura"/>
        <w:b/>
        <w:color w:val="0E2753"/>
        <w:sz w:val="32"/>
        <w:szCs w:val="32"/>
      </w:rPr>
    </w:pPr>
  </w:p>
  <w:p w:rsidR="007D20EC" w:rsidRPr="007D20EC" w:rsidRDefault="007D20EC" w:rsidP="007D20EC">
    <w:pPr>
      <w:pStyle w:val="Header"/>
      <w:jc w:val="right"/>
      <w:rPr>
        <w:rFonts w:ascii="Calibri" w:hAnsi="Calibri" w:cs="Futura"/>
        <w:b/>
        <w:color w:val="0E2753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5004E"/>
    <w:multiLevelType w:val="hybridMultilevel"/>
    <w:tmpl w:val="DFC05F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5E1970"/>
    <w:multiLevelType w:val="hybridMultilevel"/>
    <w:tmpl w:val="26C4A05A"/>
    <w:lvl w:ilvl="0" w:tplc="1EAAC42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73366"/>
    <w:multiLevelType w:val="multilevel"/>
    <w:tmpl w:val="C27235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334507"/>
    <w:multiLevelType w:val="hybridMultilevel"/>
    <w:tmpl w:val="3C9C9FC0"/>
    <w:lvl w:ilvl="0" w:tplc="F5926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50330"/>
    <w:multiLevelType w:val="multilevel"/>
    <w:tmpl w:val="E7F2E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796AB7"/>
    <w:multiLevelType w:val="hybridMultilevel"/>
    <w:tmpl w:val="9FBEB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649CC"/>
    <w:multiLevelType w:val="multilevel"/>
    <w:tmpl w:val="B74C6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EC"/>
    <w:rsid w:val="002C47E0"/>
    <w:rsid w:val="00371FA7"/>
    <w:rsid w:val="003F2F6A"/>
    <w:rsid w:val="003F50A0"/>
    <w:rsid w:val="00494DB4"/>
    <w:rsid w:val="005D6E0D"/>
    <w:rsid w:val="006446C1"/>
    <w:rsid w:val="007D20EC"/>
    <w:rsid w:val="00DD00C1"/>
    <w:rsid w:val="00F8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F9B616FE-E0AC-4AEC-B08E-C0E2740B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0EC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0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0EC"/>
  </w:style>
  <w:style w:type="paragraph" w:styleId="Footer">
    <w:name w:val="footer"/>
    <w:basedOn w:val="Normal"/>
    <w:link w:val="FooterChar"/>
    <w:uiPriority w:val="99"/>
    <w:unhideWhenUsed/>
    <w:rsid w:val="007D20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0EC"/>
  </w:style>
  <w:style w:type="character" w:styleId="Hyperlink">
    <w:name w:val="Hyperlink"/>
    <w:basedOn w:val="DefaultParagraphFont"/>
    <w:uiPriority w:val="99"/>
    <w:rsid w:val="007D20E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20EC"/>
    <w:pPr>
      <w:ind w:left="720"/>
      <w:contextualSpacing/>
    </w:pPr>
  </w:style>
  <w:style w:type="paragraph" w:styleId="BodyText3">
    <w:name w:val="Body Text 3"/>
    <w:basedOn w:val="Normal"/>
    <w:link w:val="BodyText3Char"/>
    <w:rsid w:val="006446C1"/>
    <w:rPr>
      <w:rFonts w:ascii="Arial" w:hAnsi="Arial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6446C1"/>
    <w:rPr>
      <w:rFonts w:ascii="Arial" w:eastAsia="Times New Roman" w:hAnsi="Arial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446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446C1"/>
    <w:rPr>
      <w:rFonts w:ascii="Verdana" w:eastAsia="Times New Roman" w:hAnsi="Verdana" w:cs="Times New Roman"/>
      <w:sz w:val="24"/>
      <w:szCs w:val="24"/>
    </w:rPr>
  </w:style>
  <w:style w:type="character" w:customStyle="1" w:styleId="tgc">
    <w:name w:val="_tgc"/>
    <w:basedOn w:val="DefaultParagraphFont"/>
    <w:rsid w:val="006446C1"/>
  </w:style>
  <w:style w:type="character" w:styleId="Emphasis">
    <w:name w:val="Emphasis"/>
    <w:basedOn w:val="DefaultParagraphFont"/>
    <w:uiPriority w:val="20"/>
    <w:qFormat/>
    <w:rsid w:val="003F50A0"/>
    <w:rPr>
      <w:i/>
      <w:iCs/>
    </w:rPr>
  </w:style>
  <w:style w:type="character" w:styleId="Strong">
    <w:name w:val="Strong"/>
    <w:basedOn w:val="DefaultParagraphFont"/>
    <w:uiPriority w:val="22"/>
    <w:qFormat/>
    <w:rsid w:val="003F50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9EE33-B192-49F4-9A0F-3A1481FB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Centennial</Company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Hickler</dc:creator>
  <cp:keywords/>
  <dc:description/>
  <cp:lastModifiedBy>Lisa Gajowski</cp:lastModifiedBy>
  <cp:revision>5</cp:revision>
  <cp:lastPrinted>2018-11-27T15:55:00Z</cp:lastPrinted>
  <dcterms:created xsi:type="dcterms:W3CDTF">2018-11-08T19:20:00Z</dcterms:created>
  <dcterms:modified xsi:type="dcterms:W3CDTF">2021-03-19T13:34:00Z</dcterms:modified>
</cp:coreProperties>
</file>